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DA4" w:rsidRPr="0087288B" w:rsidRDefault="00581E42" w:rsidP="0087288B">
      <w:pPr>
        <w:jc w:val="center"/>
        <w:rPr>
          <w:rFonts w:ascii="Times New Roman" w:hAnsi="Times New Roman"/>
          <w:b/>
          <w:bCs/>
          <w:sz w:val="36"/>
          <w:szCs w:val="36"/>
        </w:rPr>
      </w:pPr>
      <w:r>
        <w:rPr>
          <w:noProof/>
          <w:lang w:eastAsia="fr-FR"/>
        </w:rPr>
        <w:drawing>
          <wp:anchor distT="0" distB="0" distL="114300" distR="114300" simplePos="0" relativeHeight="251657728" behindDoc="1" locked="0" layoutInCell="1" allowOverlap="1">
            <wp:simplePos x="0" y="0"/>
            <wp:positionH relativeFrom="column">
              <wp:posOffset>89535</wp:posOffset>
            </wp:positionH>
            <wp:positionV relativeFrom="paragraph">
              <wp:posOffset>1905</wp:posOffset>
            </wp:positionV>
            <wp:extent cx="726440" cy="984885"/>
            <wp:effectExtent l="0" t="0" r="0" b="5715"/>
            <wp:wrapTight wrapText="bothSides">
              <wp:wrapPolygon edited="0">
                <wp:start x="0" y="0"/>
                <wp:lineTo x="0" y="21308"/>
                <wp:lineTo x="20958" y="21308"/>
                <wp:lineTo x="20958" y="0"/>
                <wp:lineTo x="0" y="0"/>
              </wp:wrapPolygon>
            </wp:wrapTight>
            <wp:docPr id="1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6440" cy="984885"/>
                    </a:xfrm>
                    <a:prstGeom prst="rect">
                      <a:avLst/>
                    </a:prstGeom>
                    <a:noFill/>
                    <a:ln>
                      <a:noFill/>
                    </a:ln>
                  </pic:spPr>
                </pic:pic>
              </a:graphicData>
            </a:graphic>
          </wp:anchor>
        </w:drawing>
      </w:r>
      <w:r w:rsidR="00871DA4" w:rsidRPr="00207152">
        <w:rPr>
          <w:rFonts w:ascii="Times New Roman" w:hAnsi="Times New Roman"/>
          <w:b/>
          <w:bCs/>
          <w:sz w:val="36"/>
          <w:szCs w:val="36"/>
        </w:rPr>
        <w:t xml:space="preserve">Simulation de la réforme </w:t>
      </w:r>
      <w:proofErr w:type="spellStart"/>
      <w:r w:rsidR="00871DA4" w:rsidRPr="00207152">
        <w:rPr>
          <w:rFonts w:ascii="Times New Roman" w:hAnsi="Times New Roman"/>
          <w:b/>
          <w:bCs/>
          <w:sz w:val="36"/>
          <w:szCs w:val="36"/>
        </w:rPr>
        <w:t>Macron</w:t>
      </w:r>
      <w:proofErr w:type="spellEnd"/>
      <w:r w:rsidR="00871DA4" w:rsidRPr="00207152">
        <w:rPr>
          <w:rFonts w:ascii="Times New Roman" w:hAnsi="Times New Roman"/>
          <w:b/>
          <w:bCs/>
          <w:sz w:val="36"/>
          <w:szCs w:val="36"/>
        </w:rPr>
        <w:t xml:space="preserve"> </w:t>
      </w:r>
      <w:r w:rsidR="0087288B">
        <w:rPr>
          <w:rFonts w:ascii="Times New Roman" w:hAnsi="Times New Roman"/>
          <w:b/>
          <w:bCs/>
          <w:sz w:val="36"/>
          <w:szCs w:val="36"/>
        </w:rPr>
        <w:t xml:space="preserve">pour les fonctionnaires </w:t>
      </w:r>
      <w:r w:rsidR="00871DA4" w:rsidRPr="00207152">
        <w:rPr>
          <w:rFonts w:ascii="Times New Roman" w:hAnsi="Times New Roman"/>
          <w:b/>
          <w:bCs/>
          <w:sz w:val="36"/>
          <w:szCs w:val="36"/>
        </w:rPr>
        <w:t>avec les données de l'</w:t>
      </w:r>
      <w:proofErr w:type="spellStart"/>
      <w:r w:rsidR="00871DA4" w:rsidRPr="00207152">
        <w:rPr>
          <w:rFonts w:ascii="Times New Roman" w:hAnsi="Times New Roman"/>
          <w:b/>
          <w:bCs/>
          <w:sz w:val="36"/>
          <w:szCs w:val="36"/>
        </w:rPr>
        <w:t>Arrco</w:t>
      </w:r>
      <w:proofErr w:type="spellEnd"/>
      <w:r w:rsidR="00871DA4" w:rsidRPr="00207152">
        <w:rPr>
          <w:rFonts w:ascii="Times New Roman" w:hAnsi="Times New Roman"/>
          <w:b/>
          <w:bCs/>
          <w:sz w:val="36"/>
          <w:szCs w:val="36"/>
        </w:rPr>
        <w:t>-</w:t>
      </w:r>
      <w:proofErr w:type="spellStart"/>
      <w:r w:rsidR="00871DA4" w:rsidRPr="00207152">
        <w:rPr>
          <w:rFonts w:ascii="Times New Roman" w:hAnsi="Times New Roman"/>
          <w:b/>
          <w:bCs/>
          <w:sz w:val="36"/>
          <w:szCs w:val="36"/>
        </w:rPr>
        <w:t>Agirc</w:t>
      </w:r>
      <w:proofErr w:type="spellEnd"/>
    </w:p>
    <w:p w:rsidR="00871DA4" w:rsidRPr="00207152" w:rsidRDefault="00871DA4" w:rsidP="007A166C">
      <w:pPr>
        <w:jc w:val="both"/>
        <w:rPr>
          <w:rFonts w:ascii="Times New Roman" w:hAnsi="Times New Roman"/>
          <w:sz w:val="36"/>
          <w:szCs w:val="36"/>
        </w:rPr>
      </w:pPr>
    </w:p>
    <w:p w:rsidR="00871DA4" w:rsidRPr="0005345A" w:rsidRDefault="00871DA4" w:rsidP="007A166C">
      <w:pPr>
        <w:jc w:val="both"/>
        <w:rPr>
          <w:rFonts w:ascii="Times New Roman" w:hAnsi="Times New Roman"/>
          <w:sz w:val="24"/>
          <w:szCs w:val="24"/>
        </w:rPr>
      </w:pPr>
      <w:r w:rsidRPr="00CA0F62">
        <w:rPr>
          <w:rFonts w:ascii="Times New Roman" w:hAnsi="Times New Roman"/>
          <w:sz w:val="24"/>
          <w:szCs w:val="24"/>
        </w:rPr>
        <w:t xml:space="preserve">Le débat sur la réforme </w:t>
      </w:r>
      <w:proofErr w:type="spellStart"/>
      <w:r w:rsidRPr="00CA0F62">
        <w:rPr>
          <w:rFonts w:ascii="Times New Roman" w:hAnsi="Times New Roman"/>
          <w:sz w:val="24"/>
          <w:szCs w:val="24"/>
        </w:rPr>
        <w:t>Macron</w:t>
      </w:r>
      <w:proofErr w:type="spellEnd"/>
      <w:r w:rsidRPr="00CA0F62">
        <w:rPr>
          <w:rFonts w:ascii="Times New Roman" w:hAnsi="Times New Roman"/>
          <w:sz w:val="24"/>
          <w:szCs w:val="24"/>
        </w:rPr>
        <w:t xml:space="preserve"> des retraites a peu de signification sans simulations chiffrées. </w:t>
      </w:r>
    </w:p>
    <w:p w:rsidR="00871DA4" w:rsidRPr="0005345A" w:rsidRDefault="00871DA4" w:rsidP="007A166C">
      <w:pPr>
        <w:jc w:val="both"/>
        <w:rPr>
          <w:rFonts w:ascii="Times New Roman" w:hAnsi="Times New Roman"/>
          <w:sz w:val="24"/>
          <w:szCs w:val="24"/>
        </w:rPr>
      </w:pPr>
      <w:r w:rsidRPr="00CA0F62">
        <w:rPr>
          <w:rFonts w:ascii="Times New Roman" w:hAnsi="Times New Roman"/>
          <w:sz w:val="24"/>
          <w:szCs w:val="24"/>
        </w:rPr>
        <w:t xml:space="preserve">Les deux seules questions posées par les actifs sont : "Je peux partir à quel âge avec combien ?". </w:t>
      </w:r>
    </w:p>
    <w:p w:rsidR="00871DA4" w:rsidRPr="00CA0F62" w:rsidRDefault="00871DA4" w:rsidP="007A166C">
      <w:pPr>
        <w:jc w:val="both"/>
        <w:rPr>
          <w:rFonts w:ascii="Times New Roman" w:hAnsi="Times New Roman"/>
          <w:sz w:val="24"/>
          <w:szCs w:val="24"/>
        </w:rPr>
      </w:pPr>
      <w:r w:rsidRPr="00CA0F62">
        <w:rPr>
          <w:rFonts w:ascii="Times New Roman" w:hAnsi="Times New Roman"/>
          <w:sz w:val="24"/>
          <w:szCs w:val="24"/>
        </w:rPr>
        <w:t>Le gouvernement cherche à avoir un débat uniquement sur les valeurs</w:t>
      </w:r>
      <w:r>
        <w:rPr>
          <w:rFonts w:ascii="Times New Roman" w:hAnsi="Times New Roman"/>
          <w:sz w:val="24"/>
          <w:szCs w:val="24"/>
        </w:rPr>
        <w:t xml:space="preserve"> morales</w:t>
      </w:r>
      <w:r w:rsidRPr="00CA0F62">
        <w:rPr>
          <w:rFonts w:ascii="Times New Roman" w:hAnsi="Times New Roman"/>
          <w:sz w:val="24"/>
          <w:szCs w:val="24"/>
        </w:rPr>
        <w:t xml:space="preserve"> (</w:t>
      </w:r>
      <w:r>
        <w:rPr>
          <w:rFonts w:ascii="Times New Roman" w:hAnsi="Times New Roman"/>
          <w:sz w:val="24"/>
          <w:szCs w:val="24"/>
        </w:rPr>
        <w:t>« un régime unique c’est plus juste… »</w:t>
      </w:r>
      <w:r w:rsidRPr="00CA0F62">
        <w:rPr>
          <w:rFonts w:ascii="Times New Roman" w:hAnsi="Times New Roman"/>
          <w:sz w:val="24"/>
          <w:szCs w:val="24"/>
        </w:rPr>
        <w:t xml:space="preserve">) </w:t>
      </w:r>
      <w:proofErr w:type="gramStart"/>
      <w:r w:rsidRPr="00CA0F62">
        <w:rPr>
          <w:rFonts w:ascii="Times New Roman" w:hAnsi="Times New Roman"/>
          <w:sz w:val="24"/>
          <w:szCs w:val="24"/>
        </w:rPr>
        <w:t>et</w:t>
      </w:r>
      <w:proofErr w:type="gramEnd"/>
      <w:r w:rsidRPr="00CA0F62">
        <w:rPr>
          <w:rFonts w:ascii="Times New Roman" w:hAnsi="Times New Roman"/>
          <w:sz w:val="24"/>
          <w:szCs w:val="24"/>
        </w:rPr>
        <w:t xml:space="preserve"> fuit devant sa promesse de fournir à tout un chacun une simulation d</w:t>
      </w:r>
      <w:r>
        <w:rPr>
          <w:rFonts w:ascii="Times New Roman" w:hAnsi="Times New Roman"/>
          <w:sz w:val="24"/>
          <w:szCs w:val="24"/>
        </w:rPr>
        <w:t xml:space="preserve">e la </w:t>
      </w:r>
      <w:r w:rsidRPr="00CA0F62">
        <w:rPr>
          <w:rFonts w:ascii="Times New Roman" w:hAnsi="Times New Roman"/>
          <w:sz w:val="24"/>
          <w:szCs w:val="24"/>
        </w:rPr>
        <w:t>retraite qu'il aura avec la réforme</w:t>
      </w:r>
      <w:r>
        <w:rPr>
          <w:rFonts w:ascii="Times New Roman" w:hAnsi="Times New Roman"/>
          <w:sz w:val="24"/>
          <w:szCs w:val="24"/>
        </w:rPr>
        <w:t xml:space="preserve"> </w:t>
      </w:r>
      <w:proofErr w:type="spellStart"/>
      <w:r>
        <w:rPr>
          <w:rFonts w:ascii="Times New Roman" w:hAnsi="Times New Roman"/>
          <w:sz w:val="24"/>
          <w:szCs w:val="24"/>
        </w:rPr>
        <w:t>Macron</w:t>
      </w:r>
      <w:proofErr w:type="spellEnd"/>
      <w:r>
        <w:rPr>
          <w:rFonts w:ascii="Times New Roman" w:hAnsi="Times New Roman"/>
          <w:sz w:val="24"/>
          <w:szCs w:val="24"/>
        </w:rPr>
        <w:t>-Delevoye</w:t>
      </w:r>
      <w:r w:rsidRPr="00CA0F62">
        <w:rPr>
          <w:rFonts w:ascii="Times New Roman" w:hAnsi="Times New Roman"/>
          <w:sz w:val="24"/>
          <w:szCs w:val="24"/>
        </w:rPr>
        <w:t>.</w:t>
      </w:r>
    </w:p>
    <w:p w:rsidR="00871DA4" w:rsidRPr="00CA0F62" w:rsidRDefault="00871DA4" w:rsidP="007A166C">
      <w:pPr>
        <w:jc w:val="both"/>
        <w:rPr>
          <w:rFonts w:ascii="Times New Roman" w:hAnsi="Times New Roman"/>
          <w:sz w:val="24"/>
          <w:szCs w:val="24"/>
        </w:rPr>
      </w:pPr>
      <w:r w:rsidRPr="00CA0F62">
        <w:rPr>
          <w:rFonts w:ascii="Times New Roman" w:hAnsi="Times New Roman"/>
          <w:sz w:val="24"/>
          <w:szCs w:val="24"/>
        </w:rPr>
        <w:t xml:space="preserve">Les informations parcellaires dont nous pouvons disposer nous font penser que la baisse des pensions serait générale et forte, avec </w:t>
      </w:r>
      <w:r>
        <w:rPr>
          <w:rFonts w:ascii="Times New Roman" w:hAnsi="Times New Roman"/>
          <w:sz w:val="24"/>
          <w:szCs w:val="24"/>
        </w:rPr>
        <w:t xml:space="preserve">presque uniquement des </w:t>
      </w:r>
      <w:r w:rsidRPr="00CA0F62">
        <w:rPr>
          <w:rFonts w:ascii="Times New Roman" w:hAnsi="Times New Roman"/>
          <w:sz w:val="24"/>
          <w:szCs w:val="24"/>
        </w:rPr>
        <w:t xml:space="preserve">perdants </w:t>
      </w:r>
      <w:r>
        <w:rPr>
          <w:rFonts w:ascii="Times New Roman" w:hAnsi="Times New Roman"/>
          <w:sz w:val="24"/>
          <w:szCs w:val="24"/>
        </w:rPr>
        <w:t>et très peu</w:t>
      </w:r>
      <w:r w:rsidRPr="00CA0F62">
        <w:rPr>
          <w:rFonts w:ascii="Times New Roman" w:hAnsi="Times New Roman"/>
          <w:sz w:val="24"/>
          <w:szCs w:val="24"/>
        </w:rPr>
        <w:t xml:space="preserve"> de gagnants.</w:t>
      </w:r>
    </w:p>
    <w:p w:rsidR="00871DA4" w:rsidRPr="00CA0F62" w:rsidRDefault="00871DA4" w:rsidP="007A166C">
      <w:pPr>
        <w:jc w:val="both"/>
        <w:rPr>
          <w:rFonts w:ascii="Times New Roman" w:hAnsi="Times New Roman"/>
          <w:sz w:val="24"/>
          <w:szCs w:val="24"/>
        </w:rPr>
      </w:pPr>
      <w:r w:rsidRPr="00CA0F62">
        <w:rPr>
          <w:rFonts w:ascii="Times New Roman" w:hAnsi="Times New Roman"/>
          <w:sz w:val="24"/>
          <w:szCs w:val="24"/>
        </w:rPr>
        <w:t xml:space="preserve">Le gouvernement a promis des simulations pour début 2019, et nous attendons </w:t>
      </w:r>
      <w:proofErr w:type="spellStart"/>
      <w:r w:rsidRPr="00CA0F62">
        <w:rPr>
          <w:rFonts w:ascii="Times New Roman" w:hAnsi="Times New Roman"/>
          <w:sz w:val="24"/>
          <w:szCs w:val="24"/>
        </w:rPr>
        <w:t>toujours.L'</w:t>
      </w:r>
      <w:proofErr w:type="spellEnd"/>
      <w:r w:rsidRPr="00CA0F62">
        <w:rPr>
          <w:rFonts w:ascii="Times New Roman" w:hAnsi="Times New Roman"/>
          <w:sz w:val="24"/>
          <w:szCs w:val="24"/>
        </w:rPr>
        <w:t xml:space="preserve">économiste Michaël </w:t>
      </w:r>
      <w:proofErr w:type="spellStart"/>
      <w:r w:rsidRPr="00CA0F62">
        <w:rPr>
          <w:rFonts w:ascii="Times New Roman" w:hAnsi="Times New Roman"/>
          <w:sz w:val="24"/>
          <w:szCs w:val="24"/>
        </w:rPr>
        <w:t>Zemmour</w:t>
      </w:r>
      <w:proofErr w:type="spellEnd"/>
      <w:r w:rsidRPr="00CA0F62">
        <w:rPr>
          <w:rFonts w:ascii="Times New Roman" w:hAnsi="Times New Roman"/>
          <w:sz w:val="24"/>
          <w:szCs w:val="24"/>
        </w:rPr>
        <w:t xml:space="preserve"> a très bien expliqué sur le blog d'Alternatives Economiques à quel point la question des simulations est essentielle</w:t>
      </w:r>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sidR="003C737D">
        <w:fldChar w:fldCharType="begin"/>
      </w:r>
      <w:r w:rsidR="003C737D">
        <w:instrText>HYPERLINK "https://blogs.alternatives-economiques.fr/zemmour/2019/04/01/concertation-retraites-sans-simulations-c-est-un-simulacre"</w:instrText>
      </w:r>
      <w:r w:rsidR="003C737D">
        <w:fldChar w:fldCharType="separate"/>
      </w:r>
      <w:r w:rsidRPr="00B36CBB">
        <w:rPr>
          <w:rStyle w:val="Lienhypertexte"/>
          <w:rFonts w:ascii="Times New Roman" w:hAnsi="Times New Roman"/>
          <w:sz w:val="24"/>
          <w:szCs w:val="24"/>
        </w:rPr>
        <w:t>https://blogs.alternatives-economiques.fr/zemmour/2019/04/01/concertation-retraites-sans-simulations-c-est-un-simulacre</w:t>
      </w:r>
      <w:r w:rsidR="003C737D">
        <w:fldChar w:fldCharType="end"/>
      </w:r>
      <w:r>
        <w:rPr>
          <w:rFonts w:ascii="Times New Roman" w:hAnsi="Times New Roman"/>
          <w:sz w:val="24"/>
          <w:szCs w:val="24"/>
        </w:rPr>
        <w:t xml:space="preserve"> ).</w:t>
      </w:r>
    </w:p>
    <w:p w:rsidR="00871DA4" w:rsidRPr="00CA0F62" w:rsidRDefault="00871DA4" w:rsidP="007A166C">
      <w:pPr>
        <w:jc w:val="both"/>
        <w:rPr>
          <w:rFonts w:ascii="Times New Roman" w:hAnsi="Times New Roman"/>
          <w:sz w:val="24"/>
          <w:szCs w:val="24"/>
        </w:rPr>
      </w:pPr>
      <w:r w:rsidRPr="00CA0F62">
        <w:rPr>
          <w:rFonts w:ascii="Times New Roman" w:hAnsi="Times New Roman"/>
          <w:sz w:val="24"/>
          <w:szCs w:val="24"/>
        </w:rPr>
        <w:t xml:space="preserve">La CGT </w:t>
      </w:r>
      <w:r>
        <w:rPr>
          <w:rFonts w:ascii="Times New Roman" w:hAnsi="Times New Roman"/>
          <w:sz w:val="24"/>
          <w:szCs w:val="24"/>
        </w:rPr>
        <w:t xml:space="preserve">Fonction publique </w:t>
      </w:r>
      <w:r w:rsidRPr="00CA0F62">
        <w:rPr>
          <w:rFonts w:ascii="Times New Roman" w:hAnsi="Times New Roman"/>
          <w:sz w:val="24"/>
          <w:szCs w:val="24"/>
        </w:rPr>
        <w:t>a fait ses propres simulations et attend que le gouvernement les infirme ou les confirme, pour avoir enfin un vrai débat responsable sur la réforme des retraites.</w:t>
      </w:r>
    </w:p>
    <w:p w:rsidR="00871DA4" w:rsidRPr="0005345A" w:rsidRDefault="00871DA4" w:rsidP="007A166C">
      <w:pPr>
        <w:jc w:val="both"/>
        <w:rPr>
          <w:rFonts w:ascii="Times New Roman" w:hAnsi="Times New Roman"/>
          <w:b/>
          <w:sz w:val="24"/>
          <w:szCs w:val="24"/>
        </w:rPr>
      </w:pPr>
      <w:r w:rsidRPr="0005345A">
        <w:rPr>
          <w:rFonts w:ascii="Times New Roman" w:hAnsi="Times New Roman"/>
          <w:b/>
          <w:sz w:val="24"/>
          <w:szCs w:val="24"/>
        </w:rPr>
        <w:t>La CGT n’invente rien</w:t>
      </w:r>
      <w:r>
        <w:rPr>
          <w:rFonts w:ascii="Times New Roman" w:hAnsi="Times New Roman"/>
          <w:b/>
          <w:sz w:val="24"/>
          <w:szCs w:val="24"/>
        </w:rPr>
        <w:t xml:space="preserve"> pour construire ses simulations</w:t>
      </w:r>
    </w:p>
    <w:p w:rsidR="00845BE1" w:rsidRDefault="00871DA4" w:rsidP="007A166C">
      <w:pPr>
        <w:jc w:val="both"/>
        <w:rPr>
          <w:rFonts w:ascii="Times New Roman" w:hAnsi="Times New Roman"/>
          <w:sz w:val="24"/>
          <w:szCs w:val="24"/>
        </w:rPr>
      </w:pPr>
      <w:r w:rsidRPr="00CA0F62">
        <w:rPr>
          <w:rFonts w:ascii="Times New Roman" w:hAnsi="Times New Roman"/>
          <w:sz w:val="24"/>
          <w:szCs w:val="24"/>
        </w:rPr>
        <w:t xml:space="preserve">La CGT n'a rien inventé pour ce faire. Elle a uniquement utilisé les données existantes. </w:t>
      </w:r>
    </w:p>
    <w:p w:rsidR="00871DA4" w:rsidRPr="00CA0F62" w:rsidRDefault="00871DA4" w:rsidP="007A166C">
      <w:pPr>
        <w:jc w:val="both"/>
        <w:rPr>
          <w:rFonts w:ascii="Times New Roman" w:hAnsi="Times New Roman"/>
          <w:sz w:val="24"/>
          <w:szCs w:val="24"/>
        </w:rPr>
      </w:pPr>
      <w:r w:rsidRPr="00CA0F62">
        <w:rPr>
          <w:rFonts w:ascii="Times New Roman" w:hAnsi="Times New Roman"/>
          <w:sz w:val="24"/>
          <w:szCs w:val="24"/>
        </w:rPr>
        <w:t>Le taux de cotisation de 28% est celui défini le 10 octobre 2018 par le Haut</w:t>
      </w:r>
      <w:r>
        <w:rPr>
          <w:rFonts w:ascii="Times New Roman" w:hAnsi="Times New Roman"/>
          <w:sz w:val="24"/>
          <w:szCs w:val="24"/>
        </w:rPr>
        <w:t>-</w:t>
      </w:r>
      <w:r w:rsidRPr="00CA0F62">
        <w:rPr>
          <w:rFonts w:ascii="Times New Roman" w:hAnsi="Times New Roman"/>
          <w:sz w:val="24"/>
          <w:szCs w:val="24"/>
        </w:rPr>
        <w:t>commissariat aux retraites (</w:t>
      </w:r>
      <w:hyperlink r:id="rId7" w:history="1">
        <w:r w:rsidRPr="00B36CBB">
          <w:rPr>
            <w:rStyle w:val="Lienhypertexte"/>
            <w:rFonts w:ascii="Times New Roman" w:hAnsi="Times New Roman"/>
            <w:sz w:val="24"/>
            <w:szCs w:val="24"/>
          </w:rPr>
          <w:t>https://reforme-retraite.gouv.fr/actualites/presse/dossiers-de-presse/article/vers-un-systeme-universel-de-retraite-plus-simple-plus-juste-pour-tous</w:t>
        </w:r>
      </w:hyperlink>
      <w:r w:rsidRPr="00CA0F62">
        <w:rPr>
          <w:rFonts w:ascii="Times New Roman" w:hAnsi="Times New Roman"/>
          <w:sz w:val="24"/>
          <w:szCs w:val="24"/>
        </w:rPr>
        <w:t>).</w:t>
      </w:r>
    </w:p>
    <w:p w:rsidR="00871DA4" w:rsidRDefault="00871DA4" w:rsidP="007A166C">
      <w:pPr>
        <w:jc w:val="both"/>
        <w:rPr>
          <w:rFonts w:ascii="Times New Roman" w:hAnsi="Times New Roman"/>
          <w:sz w:val="24"/>
          <w:szCs w:val="24"/>
        </w:rPr>
      </w:pPr>
      <w:r>
        <w:rPr>
          <w:rFonts w:ascii="Times New Roman" w:hAnsi="Times New Roman"/>
          <w:sz w:val="24"/>
          <w:szCs w:val="24"/>
        </w:rPr>
        <w:t>M. Delevoye a d’abord présenté aux syndicats une hypothèse de départ à 62 ans avec une surcote à partir de 63 ans. Dans cette hypothèse, l</w:t>
      </w:r>
      <w:r w:rsidRPr="00CA0F62">
        <w:rPr>
          <w:rFonts w:ascii="Times New Roman" w:hAnsi="Times New Roman"/>
          <w:sz w:val="24"/>
          <w:szCs w:val="24"/>
        </w:rPr>
        <w:t xml:space="preserve">e taux de rendement immédiat </w:t>
      </w:r>
      <w:r>
        <w:rPr>
          <w:rFonts w:ascii="Times New Roman" w:hAnsi="Times New Roman"/>
          <w:sz w:val="24"/>
          <w:szCs w:val="24"/>
        </w:rPr>
        <w:t xml:space="preserve">pourrait être de </w:t>
      </w:r>
      <w:r w:rsidRPr="00CA0F62">
        <w:rPr>
          <w:rFonts w:ascii="Times New Roman" w:hAnsi="Times New Roman"/>
          <w:sz w:val="24"/>
          <w:szCs w:val="24"/>
        </w:rPr>
        <w:t>4,6</w:t>
      </w:r>
      <w:r>
        <w:rPr>
          <w:rFonts w:ascii="Times New Roman" w:hAnsi="Times New Roman"/>
          <w:sz w:val="24"/>
          <w:szCs w:val="24"/>
        </w:rPr>
        <w:t>0</w:t>
      </w:r>
      <w:r w:rsidRPr="00CA0F62">
        <w:rPr>
          <w:rFonts w:ascii="Times New Roman" w:hAnsi="Times New Roman"/>
          <w:sz w:val="24"/>
          <w:szCs w:val="24"/>
        </w:rPr>
        <w:t xml:space="preserve">% </w:t>
      </w:r>
      <w:r>
        <w:rPr>
          <w:rFonts w:ascii="Times New Roman" w:hAnsi="Times New Roman"/>
          <w:sz w:val="24"/>
          <w:szCs w:val="24"/>
        </w:rPr>
        <w:t>comme</w:t>
      </w:r>
      <w:r w:rsidRPr="00CA0F62">
        <w:rPr>
          <w:rFonts w:ascii="Times New Roman" w:hAnsi="Times New Roman"/>
          <w:sz w:val="24"/>
          <w:szCs w:val="24"/>
        </w:rPr>
        <w:t xml:space="preserve"> celui de l'</w:t>
      </w:r>
      <w:proofErr w:type="spellStart"/>
      <w:r w:rsidRPr="00CA0F62">
        <w:rPr>
          <w:rFonts w:ascii="Times New Roman" w:hAnsi="Times New Roman"/>
          <w:sz w:val="24"/>
          <w:szCs w:val="24"/>
        </w:rPr>
        <w:t>Agirc</w:t>
      </w:r>
      <w:proofErr w:type="spellEnd"/>
      <w:r w:rsidRPr="00CA0F62">
        <w:rPr>
          <w:rFonts w:ascii="Times New Roman" w:hAnsi="Times New Roman"/>
          <w:sz w:val="24"/>
          <w:szCs w:val="24"/>
        </w:rPr>
        <w:t>-</w:t>
      </w:r>
      <w:proofErr w:type="spellStart"/>
      <w:r w:rsidRPr="00CA0F62">
        <w:rPr>
          <w:rFonts w:ascii="Times New Roman" w:hAnsi="Times New Roman"/>
          <w:sz w:val="24"/>
          <w:szCs w:val="24"/>
        </w:rPr>
        <w:t>Arrco</w:t>
      </w:r>
      <w:proofErr w:type="spellEnd"/>
      <w:r w:rsidRPr="00CA0F62">
        <w:rPr>
          <w:rFonts w:ascii="Times New Roman" w:hAnsi="Times New Roman"/>
          <w:sz w:val="24"/>
          <w:szCs w:val="24"/>
        </w:rPr>
        <w:t xml:space="preserve"> en 2019</w:t>
      </w:r>
      <w:r>
        <w:rPr>
          <w:rFonts w:ascii="Times New Roman" w:hAnsi="Times New Roman"/>
          <w:sz w:val="24"/>
          <w:szCs w:val="24"/>
        </w:rPr>
        <w:t>, en totalisant l’ensemble des</w:t>
      </w:r>
      <w:r w:rsidRPr="00CA0F62">
        <w:rPr>
          <w:rFonts w:ascii="Times New Roman" w:hAnsi="Times New Roman"/>
          <w:sz w:val="24"/>
          <w:szCs w:val="24"/>
        </w:rPr>
        <w:t xml:space="preserve"> cotisations </w:t>
      </w:r>
      <w:r>
        <w:rPr>
          <w:rFonts w:ascii="Times New Roman" w:hAnsi="Times New Roman"/>
          <w:sz w:val="24"/>
          <w:szCs w:val="24"/>
        </w:rPr>
        <w:t>ARRCO sous le plafond de la sécurité sociale (TRI de 4.62% exactement)</w:t>
      </w:r>
      <w:r w:rsidRPr="00CA0F62">
        <w:rPr>
          <w:rFonts w:ascii="Times New Roman" w:hAnsi="Times New Roman"/>
          <w:sz w:val="24"/>
          <w:szCs w:val="24"/>
        </w:rPr>
        <w:t xml:space="preserve">. Le taux de surcote </w:t>
      </w:r>
      <w:r>
        <w:rPr>
          <w:rFonts w:ascii="Times New Roman" w:hAnsi="Times New Roman"/>
          <w:sz w:val="24"/>
          <w:szCs w:val="24"/>
        </w:rPr>
        <w:t>après 62 ans serait</w:t>
      </w:r>
      <w:r w:rsidRPr="00CA0F62">
        <w:rPr>
          <w:rFonts w:ascii="Times New Roman" w:hAnsi="Times New Roman"/>
          <w:sz w:val="24"/>
          <w:szCs w:val="24"/>
        </w:rPr>
        <w:t xml:space="preserve"> fixé à 4%, comme il est suggéré dans le document n°14 de la séance du COR du 21 mars 2019.</w:t>
      </w:r>
    </w:p>
    <w:p w:rsidR="00871DA4" w:rsidRDefault="00871DA4" w:rsidP="007A166C">
      <w:pPr>
        <w:jc w:val="both"/>
        <w:rPr>
          <w:rFonts w:ascii="Times New Roman" w:hAnsi="Times New Roman"/>
          <w:sz w:val="24"/>
          <w:szCs w:val="24"/>
        </w:rPr>
      </w:pPr>
      <w:r>
        <w:rPr>
          <w:rFonts w:ascii="Times New Roman" w:hAnsi="Times New Roman"/>
          <w:sz w:val="24"/>
          <w:szCs w:val="24"/>
        </w:rPr>
        <w:t xml:space="preserve">Après une offensive politique des ministres venant des « Républicains », dont la ministre des Solidarités et de la Santé, qui doit défendre le projet de réforme des retraites devant les assemblées parlementaires, le président de la République a confirmé le maintien de la réforme des retraites et a présenté en conférence de presse le 25 avril un arbitrage pour un « âge pivot » à 64 ans. </w:t>
      </w:r>
    </w:p>
    <w:p w:rsidR="00871DA4" w:rsidRDefault="00871DA4" w:rsidP="007A166C">
      <w:pPr>
        <w:jc w:val="both"/>
        <w:rPr>
          <w:rFonts w:ascii="Times New Roman" w:hAnsi="Times New Roman"/>
          <w:sz w:val="24"/>
          <w:szCs w:val="24"/>
        </w:rPr>
      </w:pPr>
      <w:r>
        <w:rPr>
          <w:rFonts w:ascii="Times New Roman" w:hAnsi="Times New Roman"/>
          <w:sz w:val="24"/>
          <w:szCs w:val="24"/>
        </w:rPr>
        <w:t>Le même montant qu’avec l’hypothèse Delevoye est obtenu à 64 ans avec un taux de rendement de 5%. La simulation CGT aligne la décote à 62 et 63 ans et la surcote à 65, 66 et 67 ans sur aujourd’hui, soit 5% par an.</w:t>
      </w:r>
    </w:p>
    <w:p w:rsidR="00871DA4" w:rsidRDefault="00871DA4" w:rsidP="00C02A44">
      <w:pPr>
        <w:spacing w:after="0"/>
        <w:jc w:val="both"/>
        <w:rPr>
          <w:rFonts w:ascii="Times New Roman" w:hAnsi="Times New Roman"/>
          <w:sz w:val="24"/>
          <w:szCs w:val="24"/>
        </w:rPr>
      </w:pPr>
      <w:r>
        <w:rPr>
          <w:rFonts w:ascii="Times New Roman" w:hAnsi="Times New Roman"/>
          <w:sz w:val="24"/>
          <w:szCs w:val="24"/>
        </w:rPr>
        <w:t xml:space="preserve">Pour la retraite complémentaire du privé </w:t>
      </w:r>
      <w:proofErr w:type="spellStart"/>
      <w:r>
        <w:rPr>
          <w:rFonts w:ascii="Times New Roman" w:hAnsi="Times New Roman"/>
          <w:sz w:val="24"/>
          <w:szCs w:val="24"/>
        </w:rPr>
        <w:t>Agirc</w:t>
      </w:r>
      <w:proofErr w:type="spellEnd"/>
      <w:r>
        <w:rPr>
          <w:rFonts w:ascii="Times New Roman" w:hAnsi="Times New Roman"/>
          <w:sz w:val="24"/>
          <w:szCs w:val="24"/>
        </w:rPr>
        <w:t>-</w:t>
      </w:r>
      <w:proofErr w:type="spellStart"/>
      <w:r>
        <w:rPr>
          <w:rFonts w:ascii="Times New Roman" w:hAnsi="Times New Roman"/>
          <w:sz w:val="24"/>
          <w:szCs w:val="24"/>
        </w:rPr>
        <w:t>Arrco</w:t>
      </w:r>
      <w:proofErr w:type="spellEnd"/>
      <w:r>
        <w:rPr>
          <w:rFonts w:ascii="Times New Roman" w:hAnsi="Times New Roman"/>
          <w:sz w:val="24"/>
          <w:szCs w:val="24"/>
        </w:rPr>
        <w:t>, seule 80% de la cotisation permet d’acheter des points. Le taux de rendement est calculé dans la simulation CGT sur l’ensemble de la cotisation. Le Haut-commissariat aux retraites prévoit que le financement des dispositifs de solidarité peut passer par des cotisations additionnelles ne permettant pas d’acheter des points. Dans ce cas le taux de rendement affiché sera supérieur, alors qu’on achèterait exactement le même nombre de points :</w:t>
      </w:r>
    </w:p>
    <w:p w:rsidR="00871DA4" w:rsidRDefault="00871DA4" w:rsidP="00C02A44">
      <w:pPr>
        <w:spacing w:after="0"/>
        <w:jc w:val="both"/>
        <w:rPr>
          <w:rFonts w:ascii="Times New Roman" w:hAnsi="Times New Roman"/>
          <w:sz w:val="24"/>
          <w:szCs w:val="24"/>
        </w:rPr>
      </w:pPr>
      <w:r>
        <w:rPr>
          <w:rFonts w:ascii="Times New Roman" w:hAnsi="Times New Roman"/>
          <w:sz w:val="24"/>
          <w:szCs w:val="24"/>
        </w:rPr>
        <w:t>- un taux de rendement de 5% si 100% de la cotisation de 28% achète des points,</w:t>
      </w:r>
    </w:p>
    <w:p w:rsidR="00871DA4" w:rsidRDefault="00871DA4" w:rsidP="00C02A44">
      <w:pPr>
        <w:spacing w:after="0"/>
        <w:jc w:val="both"/>
        <w:rPr>
          <w:rFonts w:ascii="Times New Roman" w:hAnsi="Times New Roman"/>
          <w:sz w:val="24"/>
          <w:szCs w:val="24"/>
        </w:rPr>
      </w:pPr>
      <w:r>
        <w:rPr>
          <w:rFonts w:ascii="Times New Roman" w:hAnsi="Times New Roman"/>
          <w:sz w:val="24"/>
          <w:szCs w:val="24"/>
        </w:rPr>
        <w:t>- équivaut à un rendement de 5,56% si 90% de la cotisation de 28% achète des points (25.2%),</w:t>
      </w:r>
    </w:p>
    <w:p w:rsidR="00871DA4" w:rsidRDefault="00871DA4" w:rsidP="00FE2608">
      <w:pPr>
        <w:spacing w:after="0"/>
        <w:jc w:val="both"/>
        <w:rPr>
          <w:rFonts w:ascii="Times New Roman" w:hAnsi="Times New Roman"/>
          <w:sz w:val="24"/>
          <w:szCs w:val="24"/>
        </w:rPr>
      </w:pPr>
      <w:r>
        <w:rPr>
          <w:rFonts w:ascii="Times New Roman" w:hAnsi="Times New Roman"/>
          <w:sz w:val="24"/>
          <w:szCs w:val="24"/>
        </w:rPr>
        <w:t>- et équivaut à un rendement de 6.25% si 80% de la cotisation de 28% achète des points (22,4%).</w:t>
      </w:r>
    </w:p>
    <w:p w:rsidR="00871DA4" w:rsidRDefault="00871DA4" w:rsidP="00C02A44">
      <w:pPr>
        <w:jc w:val="both"/>
        <w:rPr>
          <w:rFonts w:ascii="Times New Roman" w:hAnsi="Times New Roman"/>
          <w:sz w:val="24"/>
          <w:szCs w:val="24"/>
        </w:rPr>
      </w:pPr>
    </w:p>
    <w:p w:rsidR="00871DA4" w:rsidRDefault="00871DA4" w:rsidP="00C02A44">
      <w:pPr>
        <w:jc w:val="both"/>
        <w:rPr>
          <w:rFonts w:ascii="Times New Roman" w:hAnsi="Times New Roman"/>
          <w:sz w:val="24"/>
          <w:szCs w:val="24"/>
        </w:rPr>
      </w:pPr>
      <w:r>
        <w:rPr>
          <w:rFonts w:ascii="Times New Roman" w:hAnsi="Times New Roman"/>
          <w:sz w:val="24"/>
          <w:szCs w:val="24"/>
        </w:rPr>
        <w:lastRenderedPageBreak/>
        <w:t>La hauteur du taux de rendement est une question d’affichage politique qui peut être importante.et servir d’argument au gouvernement.</w:t>
      </w:r>
    </w:p>
    <w:p w:rsidR="00871DA4" w:rsidRDefault="00871DA4" w:rsidP="00C02A44">
      <w:pPr>
        <w:jc w:val="both"/>
        <w:rPr>
          <w:rFonts w:ascii="Times New Roman" w:hAnsi="Times New Roman"/>
          <w:sz w:val="24"/>
          <w:szCs w:val="24"/>
        </w:rPr>
      </w:pPr>
      <w:r>
        <w:rPr>
          <w:rFonts w:ascii="Times New Roman" w:hAnsi="Times New Roman"/>
          <w:sz w:val="24"/>
          <w:szCs w:val="24"/>
        </w:rPr>
        <w:t>Les droits sont supposés revalorisés en fonction de l’évolution du salaire moyen</w:t>
      </w:r>
      <w:r w:rsidR="00DD6856">
        <w:rPr>
          <w:rFonts w:ascii="Times New Roman" w:hAnsi="Times New Roman"/>
          <w:sz w:val="24"/>
          <w:szCs w:val="24"/>
        </w:rPr>
        <w:t xml:space="preserve"> (arrondi à 3.000 € pour un temps plein pour 2015 et 2016 sources INSEE)</w:t>
      </w:r>
      <w:r>
        <w:rPr>
          <w:rFonts w:ascii="Times New Roman" w:hAnsi="Times New Roman"/>
          <w:sz w:val="24"/>
          <w:szCs w:val="24"/>
        </w:rPr>
        <w:t>. Une revalorisation des droits déjà acquis en dessous du salaire moyen baisserait le niveau des pensions tel qu’il est calculé (environ moins 10% sur 25 ans pour une revalorisation des salaires sur l’inflation si on prend les valeurs données aujourd’h</w:t>
      </w:r>
      <w:r w:rsidR="00DD6856">
        <w:rPr>
          <w:rFonts w:ascii="Times New Roman" w:hAnsi="Times New Roman"/>
          <w:sz w:val="24"/>
          <w:szCs w:val="24"/>
        </w:rPr>
        <w:t>u</w:t>
      </w:r>
      <w:r>
        <w:rPr>
          <w:rFonts w:ascii="Times New Roman" w:hAnsi="Times New Roman"/>
          <w:sz w:val="24"/>
          <w:szCs w:val="24"/>
        </w:rPr>
        <w:t>i à la CNAV</w:t>
      </w:r>
      <w:r w:rsidR="00DD6856">
        <w:rPr>
          <w:rFonts w:ascii="Times New Roman" w:hAnsi="Times New Roman"/>
          <w:sz w:val="24"/>
          <w:szCs w:val="24"/>
        </w:rPr>
        <w:t>,</w:t>
      </w:r>
      <w:r>
        <w:rPr>
          <w:rFonts w:ascii="Times New Roman" w:hAnsi="Times New Roman"/>
          <w:sz w:val="24"/>
          <w:szCs w:val="24"/>
        </w:rPr>
        <w:t xml:space="preserve"> au régime général de sécurité sociale).</w:t>
      </w:r>
    </w:p>
    <w:p w:rsidR="003E1926" w:rsidRDefault="00871DA4" w:rsidP="00C02A44">
      <w:pPr>
        <w:jc w:val="both"/>
        <w:rPr>
          <w:rFonts w:ascii="Times New Roman" w:hAnsi="Times New Roman"/>
          <w:sz w:val="24"/>
          <w:szCs w:val="24"/>
        </w:rPr>
      </w:pPr>
      <w:r>
        <w:rPr>
          <w:rFonts w:ascii="Times New Roman" w:hAnsi="Times New Roman"/>
          <w:sz w:val="24"/>
          <w:szCs w:val="24"/>
        </w:rPr>
        <w:t xml:space="preserve">On compare la situation actuelle </w:t>
      </w:r>
      <w:r w:rsidR="00DC5F34">
        <w:rPr>
          <w:rFonts w:ascii="Times New Roman" w:hAnsi="Times New Roman"/>
          <w:sz w:val="24"/>
          <w:szCs w:val="24"/>
        </w:rPr>
        <w:t>du code des pensions</w:t>
      </w:r>
      <w:r>
        <w:rPr>
          <w:rFonts w:ascii="Times New Roman" w:hAnsi="Times New Roman"/>
          <w:sz w:val="24"/>
          <w:szCs w:val="24"/>
        </w:rPr>
        <w:t xml:space="preserve"> et une pension entièrement calculée selon la réforme </w:t>
      </w:r>
      <w:proofErr w:type="spellStart"/>
      <w:r>
        <w:rPr>
          <w:rFonts w:ascii="Times New Roman" w:hAnsi="Times New Roman"/>
          <w:sz w:val="24"/>
          <w:szCs w:val="24"/>
        </w:rPr>
        <w:t>Macron</w:t>
      </w:r>
      <w:proofErr w:type="spellEnd"/>
      <w:r>
        <w:rPr>
          <w:rFonts w:ascii="Times New Roman" w:hAnsi="Times New Roman"/>
          <w:sz w:val="24"/>
          <w:szCs w:val="24"/>
        </w:rPr>
        <w:t xml:space="preserve"> avec exactement la même carrière et la même rémunération. Pour les fonctionnaires les primes ne sont pas cotisées </w:t>
      </w:r>
      <w:r w:rsidR="00B7267E">
        <w:rPr>
          <w:rFonts w:ascii="Times New Roman" w:hAnsi="Times New Roman"/>
          <w:sz w:val="24"/>
          <w:szCs w:val="24"/>
        </w:rPr>
        <w:t xml:space="preserve">en général </w:t>
      </w:r>
      <w:r>
        <w:rPr>
          <w:rFonts w:ascii="Times New Roman" w:hAnsi="Times New Roman"/>
          <w:sz w:val="24"/>
          <w:szCs w:val="24"/>
        </w:rPr>
        <w:t xml:space="preserve">dans le système actuel et sont cotisées dans la réforme </w:t>
      </w:r>
      <w:proofErr w:type="spellStart"/>
      <w:r>
        <w:rPr>
          <w:rFonts w:ascii="Times New Roman" w:hAnsi="Times New Roman"/>
          <w:sz w:val="24"/>
          <w:szCs w:val="24"/>
        </w:rPr>
        <w:t>Macron</w:t>
      </w:r>
      <w:proofErr w:type="spellEnd"/>
    </w:p>
    <w:p w:rsidR="00871DA4" w:rsidRDefault="00871DA4" w:rsidP="00C02A44">
      <w:pPr>
        <w:jc w:val="both"/>
        <w:rPr>
          <w:rFonts w:ascii="Times New Roman" w:hAnsi="Times New Roman"/>
          <w:sz w:val="24"/>
          <w:szCs w:val="24"/>
        </w:rPr>
      </w:pPr>
      <w:r>
        <w:rPr>
          <w:rFonts w:ascii="Times New Roman" w:hAnsi="Times New Roman"/>
          <w:sz w:val="24"/>
          <w:szCs w:val="24"/>
        </w:rPr>
        <w:t xml:space="preserve">Il est impossible pour la CGT de construire des simulations pour la période de transition, pendant laquelle les pensions comporteront une partie de pension sur les régimes actuels pour avant 2025, et une partie suivant le système </w:t>
      </w:r>
      <w:proofErr w:type="spellStart"/>
      <w:r>
        <w:rPr>
          <w:rFonts w:ascii="Times New Roman" w:hAnsi="Times New Roman"/>
          <w:sz w:val="24"/>
          <w:szCs w:val="24"/>
        </w:rPr>
        <w:t>Macron</w:t>
      </w:r>
      <w:proofErr w:type="spellEnd"/>
      <w:r>
        <w:rPr>
          <w:rFonts w:ascii="Times New Roman" w:hAnsi="Times New Roman"/>
          <w:sz w:val="24"/>
          <w:szCs w:val="24"/>
        </w:rPr>
        <w:t>, pour les années après 2025.Cependant la partie de pension relevant des régimes actuels sera construite non pas sur les salaires réels de fin de carrière, mais sur ceux de 2025. Elle sera donc minorée.</w:t>
      </w:r>
    </w:p>
    <w:p w:rsidR="00871DA4" w:rsidRDefault="00A009B5" w:rsidP="00C02A44">
      <w:pPr>
        <w:jc w:val="both"/>
        <w:rPr>
          <w:rFonts w:ascii="Times New Roman" w:hAnsi="Times New Roman"/>
          <w:sz w:val="24"/>
          <w:szCs w:val="24"/>
        </w:rPr>
      </w:pPr>
      <w:r>
        <w:rPr>
          <w:rFonts w:ascii="Times New Roman" w:hAnsi="Times New Roman"/>
          <w:sz w:val="24"/>
          <w:szCs w:val="24"/>
        </w:rPr>
        <w:t>Sauf pour les enseignants,</w:t>
      </w:r>
      <w:r w:rsidR="00871DA4">
        <w:rPr>
          <w:rFonts w:ascii="Times New Roman" w:hAnsi="Times New Roman"/>
          <w:sz w:val="24"/>
          <w:szCs w:val="24"/>
        </w:rPr>
        <w:t xml:space="preserve"> les carrières dans la </w:t>
      </w:r>
      <w:r>
        <w:rPr>
          <w:rFonts w:ascii="Times New Roman" w:hAnsi="Times New Roman"/>
          <w:sz w:val="24"/>
          <w:szCs w:val="24"/>
        </w:rPr>
        <w:t>simulation</w:t>
      </w:r>
      <w:r w:rsidR="00871DA4">
        <w:rPr>
          <w:rFonts w:ascii="Times New Roman" w:hAnsi="Times New Roman"/>
          <w:sz w:val="24"/>
          <w:szCs w:val="24"/>
        </w:rPr>
        <w:t xml:space="preserve"> commencent à 22 ans, qui est l’âge moyen d’entrée dans le monde du travail aujourd’hui.</w:t>
      </w:r>
      <w:r w:rsidR="00801AE8">
        <w:rPr>
          <w:rFonts w:ascii="Times New Roman" w:hAnsi="Times New Roman"/>
          <w:sz w:val="24"/>
          <w:szCs w:val="24"/>
        </w:rPr>
        <w:t xml:space="preserve"> Ces hypothèses minorent la pension actuelle, avec une annulation de la décote à 65 ans et 67 ans pour les enseignants : pourtant la réforme </w:t>
      </w:r>
      <w:proofErr w:type="spellStart"/>
      <w:r w:rsidR="00801AE8">
        <w:rPr>
          <w:rFonts w:ascii="Times New Roman" w:hAnsi="Times New Roman"/>
          <w:sz w:val="24"/>
          <w:szCs w:val="24"/>
        </w:rPr>
        <w:t>Macron</w:t>
      </w:r>
      <w:proofErr w:type="spellEnd"/>
      <w:r w:rsidR="00801AE8">
        <w:rPr>
          <w:rFonts w:ascii="Times New Roman" w:hAnsi="Times New Roman"/>
          <w:sz w:val="24"/>
          <w:szCs w:val="24"/>
        </w:rPr>
        <w:t xml:space="preserve"> baisse très fortement les pensions. </w:t>
      </w:r>
    </w:p>
    <w:p w:rsidR="00DC65A6" w:rsidRDefault="00DC65A6" w:rsidP="00DC65A6">
      <w:pPr>
        <w:jc w:val="both"/>
        <w:rPr>
          <w:rFonts w:ascii="Times New Roman" w:hAnsi="Times New Roman"/>
          <w:sz w:val="24"/>
          <w:szCs w:val="24"/>
        </w:rPr>
      </w:pPr>
      <w:r>
        <w:rPr>
          <w:rFonts w:ascii="Times New Roman" w:hAnsi="Times New Roman"/>
          <w:bCs/>
          <w:sz w:val="24"/>
          <w:szCs w:val="24"/>
        </w:rPr>
        <w:t>U</w:t>
      </w:r>
      <w:r w:rsidRPr="00DC65A6">
        <w:rPr>
          <w:rFonts w:ascii="Times New Roman" w:hAnsi="Times New Roman"/>
          <w:bCs/>
          <w:sz w:val="24"/>
          <w:szCs w:val="24"/>
        </w:rPr>
        <w:t>n âge pivot à 64 ans avec un rendement de 5% et une décote/surcote de 5%</w:t>
      </w:r>
      <w:r>
        <w:rPr>
          <w:rFonts w:ascii="Times New Roman" w:hAnsi="Times New Roman"/>
          <w:sz w:val="24"/>
          <w:szCs w:val="24"/>
        </w:rPr>
        <w:t xml:space="preserve">est l’hypothèse actuelle du gouvernement, celle sur laquelle il faut partir. </w:t>
      </w:r>
    </w:p>
    <w:p w:rsidR="00DC65A6" w:rsidRDefault="00DC65A6" w:rsidP="00DC65A6">
      <w:pPr>
        <w:jc w:val="both"/>
        <w:rPr>
          <w:rFonts w:ascii="Times New Roman" w:hAnsi="Times New Roman"/>
          <w:sz w:val="24"/>
          <w:szCs w:val="24"/>
        </w:rPr>
      </w:pPr>
      <w:r>
        <w:rPr>
          <w:rFonts w:ascii="Times New Roman" w:hAnsi="Times New Roman"/>
          <w:sz w:val="24"/>
          <w:szCs w:val="24"/>
        </w:rPr>
        <w:t>Du fait de l’âge pivot à 64 ans la pension à 62 ans est diminuée de 10% et à 63 ans de 5% (90% et 95%). Cependant on achète des nouveaux points pour chaque année supplémentaire travaillée.</w:t>
      </w:r>
    </w:p>
    <w:p w:rsidR="00DC65A6" w:rsidRDefault="00DC65A6" w:rsidP="00DC65A6">
      <w:pPr>
        <w:jc w:val="both"/>
        <w:rPr>
          <w:rFonts w:ascii="Times New Roman" w:hAnsi="Times New Roman"/>
          <w:sz w:val="24"/>
          <w:szCs w:val="24"/>
        </w:rPr>
      </w:pPr>
      <w:r>
        <w:rPr>
          <w:rFonts w:ascii="Times New Roman" w:hAnsi="Times New Roman"/>
          <w:sz w:val="24"/>
          <w:szCs w:val="24"/>
        </w:rPr>
        <w:t>A 65 ans on augmente sa pension de 5%, à 66 ans de 10% et à 67 ans de 15%.</w:t>
      </w:r>
    </w:p>
    <w:p w:rsidR="00DC65A6" w:rsidRDefault="00DC65A6" w:rsidP="00DC65A6">
      <w:pPr>
        <w:jc w:val="both"/>
        <w:rPr>
          <w:rFonts w:ascii="Times New Roman" w:hAnsi="Times New Roman"/>
          <w:sz w:val="24"/>
          <w:szCs w:val="24"/>
        </w:rPr>
      </w:pPr>
      <w:r>
        <w:rPr>
          <w:rFonts w:ascii="Times New Roman" w:hAnsi="Times New Roman"/>
          <w:sz w:val="24"/>
          <w:szCs w:val="24"/>
        </w:rPr>
        <w:t>Entre 62 ans et 67 ans on augmente sa pension de 25% par la décote/surcote et de plus de 20% par l’achat de points supplémentaires, eux aussi surcotés. Au total, repousser son âge de départ de 5 ans augmente la pension acquise à 62 ans de 45% à 50% suivant le niveau de la rémunération de fin de carrière.</w:t>
      </w:r>
    </w:p>
    <w:p w:rsidR="00DC65A6" w:rsidRDefault="00DC65A6" w:rsidP="00DC65A6">
      <w:pPr>
        <w:jc w:val="both"/>
        <w:rPr>
          <w:rFonts w:ascii="Times New Roman" w:hAnsi="Times New Roman"/>
          <w:sz w:val="24"/>
          <w:szCs w:val="24"/>
        </w:rPr>
      </w:pPr>
      <w:r>
        <w:rPr>
          <w:rFonts w:ascii="Times New Roman" w:hAnsi="Times New Roman"/>
          <w:sz w:val="24"/>
          <w:szCs w:val="24"/>
        </w:rPr>
        <w:t xml:space="preserve">C’est très important et c’est l’élément principal de la réforme </w:t>
      </w:r>
      <w:proofErr w:type="spellStart"/>
      <w:r>
        <w:rPr>
          <w:rFonts w:ascii="Times New Roman" w:hAnsi="Times New Roman"/>
          <w:sz w:val="24"/>
          <w:szCs w:val="24"/>
        </w:rPr>
        <w:t>Macron</w:t>
      </w:r>
      <w:proofErr w:type="spellEnd"/>
      <w:r>
        <w:rPr>
          <w:rFonts w:ascii="Times New Roman" w:hAnsi="Times New Roman"/>
          <w:sz w:val="24"/>
          <w:szCs w:val="24"/>
        </w:rPr>
        <w:t xml:space="preserve"> pour repousser l’âge de départ en retraite le plus possible vers 65-67 ans. Il rendrait la situation de tous ceux qui ne peuvent pas travailler au-delà de 62 ans impossible.</w:t>
      </w:r>
    </w:p>
    <w:p w:rsidR="00871DA4" w:rsidRDefault="00871DA4" w:rsidP="00C02A44">
      <w:pPr>
        <w:jc w:val="both"/>
        <w:rPr>
          <w:rFonts w:ascii="Times New Roman" w:hAnsi="Times New Roman"/>
          <w:sz w:val="24"/>
          <w:szCs w:val="24"/>
        </w:rPr>
      </w:pPr>
    </w:p>
    <w:p w:rsidR="00871DA4" w:rsidRDefault="00871DA4" w:rsidP="00C02A44">
      <w:pPr>
        <w:jc w:val="both"/>
        <w:rPr>
          <w:rFonts w:ascii="Times New Roman" w:hAnsi="Times New Roman"/>
          <w:sz w:val="24"/>
          <w:szCs w:val="24"/>
        </w:rPr>
      </w:pPr>
    </w:p>
    <w:p w:rsidR="00871DA4" w:rsidRDefault="00871DA4" w:rsidP="00C02A44">
      <w:pPr>
        <w:jc w:val="both"/>
        <w:rPr>
          <w:rFonts w:ascii="Times New Roman" w:hAnsi="Times New Roman"/>
          <w:sz w:val="24"/>
          <w:szCs w:val="24"/>
        </w:rPr>
      </w:pPr>
    </w:p>
    <w:p w:rsidR="00871DA4" w:rsidRDefault="00871DA4" w:rsidP="00C02A44">
      <w:pPr>
        <w:jc w:val="both"/>
        <w:rPr>
          <w:rFonts w:ascii="Times New Roman" w:hAnsi="Times New Roman"/>
          <w:sz w:val="24"/>
          <w:szCs w:val="24"/>
        </w:rPr>
      </w:pPr>
    </w:p>
    <w:p w:rsidR="00871DA4" w:rsidRDefault="00871DA4" w:rsidP="00C02A44">
      <w:pPr>
        <w:jc w:val="both"/>
        <w:rPr>
          <w:rFonts w:ascii="Times New Roman" w:hAnsi="Times New Roman"/>
          <w:sz w:val="24"/>
          <w:szCs w:val="24"/>
        </w:rPr>
      </w:pPr>
    </w:p>
    <w:p w:rsidR="00871DA4" w:rsidRDefault="00871DA4" w:rsidP="00C02A44">
      <w:pPr>
        <w:jc w:val="both"/>
        <w:rPr>
          <w:rFonts w:ascii="Times New Roman" w:hAnsi="Times New Roman"/>
          <w:sz w:val="24"/>
          <w:szCs w:val="24"/>
        </w:rPr>
      </w:pPr>
    </w:p>
    <w:p w:rsidR="00871DA4" w:rsidRDefault="00871DA4" w:rsidP="00C02A44">
      <w:pPr>
        <w:jc w:val="both"/>
        <w:rPr>
          <w:rFonts w:ascii="Times New Roman" w:hAnsi="Times New Roman"/>
          <w:sz w:val="24"/>
          <w:szCs w:val="24"/>
        </w:rPr>
      </w:pPr>
    </w:p>
    <w:p w:rsidR="00871DA4" w:rsidRDefault="00871DA4" w:rsidP="00C02A44">
      <w:pPr>
        <w:jc w:val="both"/>
        <w:rPr>
          <w:rFonts w:ascii="Times New Roman" w:hAnsi="Times New Roman"/>
          <w:sz w:val="24"/>
          <w:szCs w:val="24"/>
        </w:rPr>
      </w:pPr>
    </w:p>
    <w:p w:rsidR="00871DA4" w:rsidRDefault="00871DA4" w:rsidP="00C02A44">
      <w:pPr>
        <w:jc w:val="both"/>
        <w:rPr>
          <w:rFonts w:ascii="Times New Roman" w:hAnsi="Times New Roman"/>
          <w:sz w:val="24"/>
          <w:szCs w:val="24"/>
        </w:rPr>
      </w:pPr>
    </w:p>
    <w:p w:rsidR="00871DA4" w:rsidRDefault="00871DA4" w:rsidP="00C02A44">
      <w:pPr>
        <w:jc w:val="both"/>
        <w:rPr>
          <w:rFonts w:ascii="Times New Roman" w:hAnsi="Times New Roman"/>
          <w:sz w:val="24"/>
          <w:szCs w:val="24"/>
        </w:rPr>
      </w:pPr>
    </w:p>
    <w:p w:rsidR="00871DA4" w:rsidRDefault="00871DA4" w:rsidP="00C02A44">
      <w:pPr>
        <w:jc w:val="both"/>
        <w:rPr>
          <w:rFonts w:ascii="Times New Roman" w:hAnsi="Times New Roman"/>
          <w:sz w:val="24"/>
          <w:szCs w:val="24"/>
        </w:rPr>
      </w:pPr>
    </w:p>
    <w:p w:rsidR="00871DA4" w:rsidRDefault="00871DA4" w:rsidP="00C02A44">
      <w:pPr>
        <w:jc w:val="both"/>
        <w:rPr>
          <w:rFonts w:ascii="Times New Roman" w:hAnsi="Times New Roman"/>
          <w:sz w:val="24"/>
          <w:szCs w:val="24"/>
        </w:rPr>
      </w:pPr>
    </w:p>
    <w:p w:rsidR="00257440" w:rsidRDefault="00257440" w:rsidP="00257440">
      <w:pPr>
        <w:spacing w:after="0" w:line="240" w:lineRule="auto"/>
        <w:jc w:val="both"/>
        <w:rPr>
          <w:rFonts w:ascii="Times New Roman" w:hAnsi="Times New Roman"/>
          <w:sz w:val="24"/>
          <w:szCs w:val="24"/>
          <w:u w:val="single"/>
        </w:rPr>
      </w:pPr>
      <w:r>
        <w:rPr>
          <w:rFonts w:ascii="Times New Roman" w:hAnsi="Times New Roman"/>
          <w:sz w:val="24"/>
          <w:szCs w:val="24"/>
          <w:u w:val="single"/>
        </w:rPr>
        <w:t>Analyse pour les adjoints administratifs et techniques :</w:t>
      </w:r>
    </w:p>
    <w:p w:rsidR="00257440" w:rsidRDefault="00257440" w:rsidP="00257440">
      <w:pPr>
        <w:spacing w:after="0" w:line="240" w:lineRule="auto"/>
        <w:jc w:val="both"/>
        <w:rPr>
          <w:rFonts w:ascii="Times New Roman" w:hAnsi="Times New Roman"/>
          <w:sz w:val="24"/>
          <w:szCs w:val="24"/>
          <w:u w:val="single"/>
        </w:rPr>
      </w:pPr>
    </w:p>
    <w:p w:rsidR="00257440" w:rsidRDefault="00257440" w:rsidP="00257440">
      <w:pPr>
        <w:spacing w:after="0" w:line="240" w:lineRule="auto"/>
        <w:jc w:val="both"/>
        <w:rPr>
          <w:rFonts w:ascii="Times New Roman" w:hAnsi="Times New Roman"/>
          <w:sz w:val="24"/>
          <w:szCs w:val="24"/>
        </w:rPr>
      </w:pPr>
      <w:r>
        <w:rPr>
          <w:rFonts w:ascii="Times New Roman" w:hAnsi="Times New Roman"/>
          <w:sz w:val="24"/>
          <w:szCs w:val="24"/>
        </w:rPr>
        <w:t xml:space="preserve">Aujourd’hui finir sa carrière au sommet de la catégorie C donne une pension nette de 1.500 €. Dans la réforme </w:t>
      </w:r>
      <w:proofErr w:type="spellStart"/>
      <w:r>
        <w:rPr>
          <w:rFonts w:ascii="Times New Roman" w:hAnsi="Times New Roman"/>
          <w:sz w:val="24"/>
          <w:szCs w:val="24"/>
        </w:rPr>
        <w:t>Macron</w:t>
      </w:r>
      <w:proofErr w:type="spellEnd"/>
      <w:r>
        <w:rPr>
          <w:rFonts w:ascii="Times New Roman" w:hAnsi="Times New Roman"/>
          <w:sz w:val="24"/>
          <w:szCs w:val="24"/>
        </w:rPr>
        <w:t xml:space="preserve"> il faut attendre 67 ans pour atteindre 1500 €, en partant de 1.000 € à 62 ans. 1.000 € est le minimum de pension prévu par </w:t>
      </w:r>
      <w:proofErr w:type="spellStart"/>
      <w:r>
        <w:rPr>
          <w:rFonts w:ascii="Times New Roman" w:hAnsi="Times New Roman"/>
          <w:sz w:val="24"/>
          <w:szCs w:val="24"/>
        </w:rPr>
        <w:t>Macron</w:t>
      </w:r>
      <w:proofErr w:type="spellEnd"/>
      <w:r>
        <w:rPr>
          <w:rFonts w:ascii="Times New Roman" w:hAnsi="Times New Roman"/>
          <w:sz w:val="24"/>
          <w:szCs w:val="24"/>
        </w:rPr>
        <w:t xml:space="preserve">, mais on ne connait pas son mode de calcul (quelle durée de carrière demandée). </w:t>
      </w:r>
    </w:p>
    <w:p w:rsidR="00257440" w:rsidRDefault="00257440" w:rsidP="00257440">
      <w:pPr>
        <w:spacing w:after="0" w:line="240" w:lineRule="auto"/>
        <w:jc w:val="both"/>
        <w:rPr>
          <w:rFonts w:ascii="Times New Roman" w:hAnsi="Times New Roman"/>
          <w:sz w:val="24"/>
          <w:szCs w:val="24"/>
        </w:rPr>
      </w:pPr>
    </w:p>
    <w:p w:rsidR="00257440" w:rsidRDefault="00257440" w:rsidP="00257440">
      <w:pPr>
        <w:spacing w:after="0" w:line="240" w:lineRule="auto"/>
        <w:jc w:val="both"/>
        <w:rPr>
          <w:rFonts w:ascii="Times New Roman" w:hAnsi="Times New Roman"/>
          <w:sz w:val="24"/>
          <w:szCs w:val="24"/>
        </w:rPr>
      </w:pPr>
      <w:r>
        <w:rPr>
          <w:rFonts w:ascii="Times New Roman" w:hAnsi="Times New Roman"/>
          <w:sz w:val="24"/>
          <w:szCs w:val="24"/>
        </w:rPr>
        <w:t xml:space="preserve">Pour chaque année entre 62 et 67 ans la perte est de 200 € dans cette hypothèse pessimiste où la pension de fonctionnaire n’est complète qu’à 65 ans. </w:t>
      </w:r>
    </w:p>
    <w:p w:rsidR="00257440" w:rsidRDefault="00257440" w:rsidP="00257440">
      <w:pPr>
        <w:spacing w:after="0" w:line="240" w:lineRule="auto"/>
        <w:jc w:val="both"/>
        <w:rPr>
          <w:rFonts w:ascii="Times New Roman" w:hAnsi="Times New Roman"/>
          <w:sz w:val="24"/>
          <w:szCs w:val="24"/>
        </w:rPr>
      </w:pPr>
      <w:r>
        <w:rPr>
          <w:rFonts w:ascii="Times New Roman" w:hAnsi="Times New Roman"/>
          <w:sz w:val="24"/>
          <w:szCs w:val="24"/>
        </w:rPr>
        <w:t>Pour une pension complète dès 62 ans, ce qui est fréquent en catégorie C, la perte est de 500 euros à 62 ans (1.000 au lieu de 1.500), et de 400 euros à 67 ans (1.500 au lieu de 1.900).</w:t>
      </w:r>
    </w:p>
    <w:p w:rsidR="00257440" w:rsidRDefault="00257440" w:rsidP="00257440">
      <w:pPr>
        <w:spacing w:after="0" w:line="240" w:lineRule="auto"/>
        <w:jc w:val="both"/>
        <w:rPr>
          <w:rFonts w:ascii="Times New Roman" w:hAnsi="Times New Roman"/>
          <w:sz w:val="24"/>
          <w:szCs w:val="24"/>
        </w:rPr>
      </w:pPr>
    </w:p>
    <w:p w:rsidR="00257440" w:rsidRDefault="00257440" w:rsidP="00257440">
      <w:pPr>
        <w:spacing w:after="0" w:line="240" w:lineRule="auto"/>
        <w:jc w:val="both"/>
        <w:rPr>
          <w:rFonts w:ascii="Times New Roman" w:hAnsi="Times New Roman"/>
          <w:sz w:val="24"/>
          <w:szCs w:val="24"/>
        </w:rPr>
      </w:pPr>
      <w:r>
        <w:rPr>
          <w:rFonts w:ascii="Times New Roman" w:hAnsi="Times New Roman"/>
          <w:sz w:val="24"/>
          <w:szCs w:val="24"/>
        </w:rPr>
        <w:t xml:space="preserve">Avec </w:t>
      </w:r>
      <w:r w:rsidR="001D353E">
        <w:rPr>
          <w:rFonts w:ascii="Times New Roman" w:hAnsi="Times New Roman"/>
          <w:sz w:val="24"/>
          <w:szCs w:val="24"/>
        </w:rPr>
        <w:t>10% de</w:t>
      </w:r>
      <w:r>
        <w:rPr>
          <w:rFonts w:ascii="Times New Roman" w:hAnsi="Times New Roman"/>
          <w:sz w:val="24"/>
          <w:szCs w:val="24"/>
        </w:rPr>
        <w:t xml:space="preserve"> taux de primes la perte moyenne serait de 350 €, la pension passerait sous 1.000 € à 62 </w:t>
      </w:r>
      <w:r w:rsidR="001D353E">
        <w:rPr>
          <w:rFonts w:ascii="Times New Roman" w:hAnsi="Times New Roman"/>
          <w:sz w:val="24"/>
          <w:szCs w:val="24"/>
        </w:rPr>
        <w:t xml:space="preserve">ans </w:t>
      </w:r>
      <w:r>
        <w:rPr>
          <w:rFonts w:ascii="Times New Roman" w:hAnsi="Times New Roman"/>
          <w:sz w:val="24"/>
          <w:szCs w:val="24"/>
        </w:rPr>
        <w:t>et 63 ans, et à 67 ans la pension serait au plus de 1.300 €. Elle ne rattraperait jamais les 1.500€ de la pension actuelle.</w:t>
      </w:r>
    </w:p>
    <w:p w:rsidR="00257440" w:rsidRDefault="00257440" w:rsidP="00257440">
      <w:pPr>
        <w:spacing w:after="0" w:line="240" w:lineRule="auto"/>
        <w:jc w:val="both"/>
        <w:rPr>
          <w:rFonts w:ascii="Times New Roman" w:hAnsi="Times New Roman"/>
          <w:sz w:val="24"/>
          <w:szCs w:val="24"/>
        </w:rPr>
      </w:pPr>
    </w:p>
    <w:p w:rsidR="00257440" w:rsidRDefault="00257440" w:rsidP="00257440">
      <w:pPr>
        <w:spacing w:after="0" w:line="240" w:lineRule="auto"/>
        <w:jc w:val="both"/>
        <w:rPr>
          <w:rFonts w:ascii="Times New Roman" w:hAnsi="Times New Roman"/>
          <w:sz w:val="24"/>
          <w:szCs w:val="24"/>
        </w:rPr>
      </w:pPr>
      <w:r>
        <w:rPr>
          <w:rFonts w:ascii="Times New Roman" w:hAnsi="Times New Roman"/>
          <w:sz w:val="24"/>
          <w:szCs w:val="24"/>
        </w:rPr>
        <w:t>La logique de la réforme est que dans tous les cas on est en dessous de la moitié du salaire de fin de carrière à 62 ans, et au 2/3 du salaire de fin de carrière à 67 ans.</w:t>
      </w:r>
    </w:p>
    <w:p w:rsidR="00955869" w:rsidRDefault="00955869" w:rsidP="00B833AF">
      <w:pPr>
        <w:spacing w:after="0" w:line="240" w:lineRule="auto"/>
        <w:jc w:val="both"/>
        <w:rPr>
          <w:rFonts w:ascii="Times New Roman" w:hAnsi="Times New Roman"/>
          <w:sz w:val="24"/>
          <w:szCs w:val="24"/>
        </w:rPr>
      </w:pPr>
    </w:p>
    <w:p w:rsidR="00955869" w:rsidRPr="00CD1E63" w:rsidRDefault="00810836" w:rsidP="00B833AF">
      <w:pPr>
        <w:spacing w:after="0" w:line="240" w:lineRule="auto"/>
        <w:jc w:val="both"/>
        <w:rPr>
          <w:rFonts w:ascii="Times New Roman" w:hAnsi="Times New Roman"/>
          <w:sz w:val="24"/>
          <w:szCs w:val="24"/>
          <w:u w:val="single"/>
        </w:rPr>
      </w:pPr>
      <w:r w:rsidRPr="00CD1E63">
        <w:rPr>
          <w:rFonts w:ascii="Times New Roman" w:hAnsi="Times New Roman"/>
          <w:sz w:val="24"/>
          <w:szCs w:val="24"/>
          <w:u w:val="single"/>
        </w:rPr>
        <w:t>Les secrétaires administratifs et techniciens</w:t>
      </w:r>
    </w:p>
    <w:p w:rsidR="00DB338A" w:rsidRDefault="00DB338A" w:rsidP="00B833AF">
      <w:pPr>
        <w:spacing w:after="0" w:line="240" w:lineRule="auto"/>
        <w:jc w:val="both"/>
        <w:rPr>
          <w:rFonts w:ascii="Times New Roman" w:hAnsi="Times New Roman"/>
          <w:sz w:val="24"/>
          <w:szCs w:val="24"/>
        </w:rPr>
      </w:pPr>
    </w:p>
    <w:p w:rsidR="00DB338A" w:rsidRDefault="0069486C" w:rsidP="00B833AF">
      <w:pPr>
        <w:spacing w:after="0" w:line="240" w:lineRule="auto"/>
        <w:jc w:val="both"/>
        <w:rPr>
          <w:rFonts w:ascii="Times New Roman" w:hAnsi="Times New Roman"/>
          <w:sz w:val="24"/>
          <w:szCs w:val="24"/>
        </w:rPr>
      </w:pPr>
      <w:r>
        <w:rPr>
          <w:rFonts w:ascii="Times New Roman" w:hAnsi="Times New Roman"/>
          <w:sz w:val="24"/>
          <w:szCs w:val="24"/>
        </w:rPr>
        <w:t xml:space="preserve">Leur pension complète actuelle </w:t>
      </w:r>
      <w:r w:rsidR="00E62A9B">
        <w:rPr>
          <w:rFonts w:ascii="Times New Roman" w:hAnsi="Times New Roman"/>
          <w:sz w:val="24"/>
          <w:szCs w:val="24"/>
        </w:rPr>
        <w:t xml:space="preserve">s’ils atteignent le sommet de leur grille </w:t>
      </w:r>
      <w:r>
        <w:rPr>
          <w:rFonts w:ascii="Times New Roman" w:hAnsi="Times New Roman"/>
          <w:sz w:val="24"/>
          <w:szCs w:val="24"/>
        </w:rPr>
        <w:t>est de 1</w:t>
      </w:r>
      <w:r w:rsidR="00E62A9B">
        <w:rPr>
          <w:rFonts w:ascii="Times New Roman" w:hAnsi="Times New Roman"/>
          <w:sz w:val="24"/>
          <w:szCs w:val="24"/>
        </w:rPr>
        <w:t>.</w:t>
      </w:r>
      <w:r>
        <w:rPr>
          <w:rFonts w:ascii="Times New Roman" w:hAnsi="Times New Roman"/>
          <w:sz w:val="24"/>
          <w:szCs w:val="24"/>
        </w:rPr>
        <w:t>800 € nets</w:t>
      </w:r>
      <w:r w:rsidR="00E62A9B">
        <w:rPr>
          <w:rFonts w:ascii="Times New Roman" w:hAnsi="Times New Roman"/>
          <w:sz w:val="24"/>
          <w:szCs w:val="24"/>
        </w:rPr>
        <w:t xml:space="preserve">, ce qui est proche de la pension moyenne pour une carrière complète en France. Dans la réforme </w:t>
      </w:r>
      <w:proofErr w:type="spellStart"/>
      <w:r w:rsidR="00E62A9B">
        <w:rPr>
          <w:rFonts w:ascii="Times New Roman" w:hAnsi="Times New Roman"/>
          <w:sz w:val="24"/>
          <w:szCs w:val="24"/>
        </w:rPr>
        <w:t>Macron</w:t>
      </w:r>
      <w:proofErr w:type="spellEnd"/>
      <w:r w:rsidR="00E62A9B">
        <w:rPr>
          <w:rFonts w:ascii="Times New Roman" w:hAnsi="Times New Roman"/>
          <w:sz w:val="24"/>
          <w:szCs w:val="24"/>
        </w:rPr>
        <w:t xml:space="preserve"> même à 67 ans on n’atteint pas ce montant avec 25% de primes.</w:t>
      </w:r>
    </w:p>
    <w:p w:rsidR="00E62A9B" w:rsidRDefault="00E62A9B" w:rsidP="00B833AF">
      <w:pPr>
        <w:spacing w:after="0" w:line="240" w:lineRule="auto"/>
        <w:jc w:val="both"/>
        <w:rPr>
          <w:rFonts w:ascii="Times New Roman" w:hAnsi="Times New Roman"/>
          <w:sz w:val="24"/>
          <w:szCs w:val="24"/>
        </w:rPr>
      </w:pPr>
      <w:r>
        <w:rPr>
          <w:rFonts w:ascii="Times New Roman" w:hAnsi="Times New Roman"/>
          <w:sz w:val="24"/>
          <w:szCs w:val="24"/>
        </w:rPr>
        <w:t xml:space="preserve">On perd 300€ en moyenne, pour une pension de 1.200 </w:t>
      </w:r>
      <w:r w:rsidR="005A41DF">
        <w:rPr>
          <w:rFonts w:ascii="Times New Roman" w:hAnsi="Times New Roman"/>
          <w:sz w:val="24"/>
          <w:szCs w:val="24"/>
        </w:rPr>
        <w:t xml:space="preserve">€ </w:t>
      </w:r>
      <w:r>
        <w:rPr>
          <w:rFonts w:ascii="Times New Roman" w:hAnsi="Times New Roman"/>
          <w:sz w:val="24"/>
          <w:szCs w:val="24"/>
        </w:rPr>
        <w:t>à 62 ans et 1</w:t>
      </w:r>
      <w:r w:rsidR="003B4661">
        <w:rPr>
          <w:rFonts w:ascii="Times New Roman" w:hAnsi="Times New Roman"/>
          <w:sz w:val="24"/>
          <w:szCs w:val="24"/>
        </w:rPr>
        <w:t>.</w:t>
      </w:r>
      <w:r>
        <w:rPr>
          <w:rFonts w:ascii="Times New Roman" w:hAnsi="Times New Roman"/>
          <w:sz w:val="24"/>
          <w:szCs w:val="24"/>
        </w:rPr>
        <w:t>750</w:t>
      </w:r>
      <w:r w:rsidR="005A41DF">
        <w:rPr>
          <w:rFonts w:ascii="Times New Roman" w:hAnsi="Times New Roman"/>
          <w:sz w:val="24"/>
          <w:szCs w:val="24"/>
        </w:rPr>
        <w:t xml:space="preserve"> € </w:t>
      </w:r>
      <w:r>
        <w:rPr>
          <w:rFonts w:ascii="Times New Roman" w:hAnsi="Times New Roman"/>
          <w:sz w:val="24"/>
          <w:szCs w:val="24"/>
        </w:rPr>
        <w:t xml:space="preserve"> à 67 ans.</w:t>
      </w:r>
    </w:p>
    <w:p w:rsidR="00F733C4" w:rsidRDefault="00F733C4" w:rsidP="00B833AF">
      <w:pPr>
        <w:spacing w:after="0" w:line="240" w:lineRule="auto"/>
        <w:jc w:val="both"/>
        <w:rPr>
          <w:rFonts w:ascii="Times New Roman" w:hAnsi="Times New Roman"/>
          <w:sz w:val="24"/>
          <w:szCs w:val="24"/>
        </w:rPr>
      </w:pPr>
    </w:p>
    <w:p w:rsidR="00F733C4" w:rsidRDefault="00F733C4" w:rsidP="00B833AF">
      <w:pPr>
        <w:spacing w:after="0" w:line="240" w:lineRule="auto"/>
        <w:jc w:val="both"/>
        <w:rPr>
          <w:rFonts w:ascii="Times New Roman" w:hAnsi="Times New Roman"/>
          <w:sz w:val="24"/>
          <w:szCs w:val="24"/>
        </w:rPr>
      </w:pPr>
      <w:r>
        <w:rPr>
          <w:rFonts w:ascii="Times New Roman" w:hAnsi="Times New Roman"/>
          <w:sz w:val="24"/>
          <w:szCs w:val="24"/>
        </w:rPr>
        <w:t xml:space="preserve">La retraite additionnelle n’est pas intégrée au calcul. Son taux de rendement est faible </w:t>
      </w:r>
      <w:r w:rsidR="00ED7C4C">
        <w:rPr>
          <w:rFonts w:ascii="Times New Roman" w:hAnsi="Times New Roman"/>
          <w:sz w:val="24"/>
          <w:szCs w:val="24"/>
        </w:rPr>
        <w:t>(</w:t>
      </w:r>
      <w:r>
        <w:rPr>
          <w:rFonts w:ascii="Times New Roman" w:hAnsi="Times New Roman"/>
          <w:sz w:val="24"/>
          <w:szCs w:val="24"/>
        </w:rPr>
        <w:t>3,74%</w:t>
      </w:r>
      <w:r w:rsidR="00ED7C4C">
        <w:rPr>
          <w:rFonts w:ascii="Times New Roman" w:hAnsi="Times New Roman"/>
          <w:sz w:val="24"/>
          <w:szCs w:val="24"/>
        </w:rPr>
        <w:t>), le taux de cotisation très faible (moins de 2%</w:t>
      </w:r>
      <w:r w:rsidR="004D20CB">
        <w:rPr>
          <w:rFonts w:ascii="Times New Roman" w:hAnsi="Times New Roman"/>
          <w:sz w:val="24"/>
          <w:szCs w:val="24"/>
        </w:rPr>
        <w:t xml:space="preserve"> de la rémunération</w:t>
      </w:r>
      <w:r w:rsidR="00ED7C4C">
        <w:rPr>
          <w:rFonts w:ascii="Times New Roman" w:hAnsi="Times New Roman"/>
          <w:sz w:val="24"/>
          <w:szCs w:val="24"/>
        </w:rPr>
        <w:t>), il n’existe que depuis 2005 et devrait disparaître en 2025.</w:t>
      </w:r>
    </w:p>
    <w:p w:rsidR="00ED7C4C" w:rsidRDefault="00ED7C4C" w:rsidP="00B833AF">
      <w:pPr>
        <w:spacing w:after="0" w:line="240" w:lineRule="auto"/>
        <w:jc w:val="both"/>
        <w:rPr>
          <w:rFonts w:ascii="Times New Roman" w:hAnsi="Times New Roman"/>
          <w:sz w:val="24"/>
          <w:szCs w:val="24"/>
        </w:rPr>
      </w:pPr>
      <w:r>
        <w:rPr>
          <w:rFonts w:ascii="Times New Roman" w:hAnsi="Times New Roman"/>
          <w:sz w:val="24"/>
          <w:szCs w:val="24"/>
        </w:rPr>
        <w:t xml:space="preserve">La simulation a pour objectif de montrer la faiblesse des montants, même pour une carrière complète, bien que la plupart des fonctionnaires </w:t>
      </w:r>
      <w:proofErr w:type="gramStart"/>
      <w:r>
        <w:rPr>
          <w:rFonts w:ascii="Times New Roman" w:hAnsi="Times New Roman"/>
          <w:sz w:val="24"/>
          <w:szCs w:val="24"/>
        </w:rPr>
        <w:t>auront</w:t>
      </w:r>
      <w:proofErr w:type="gramEnd"/>
      <w:r>
        <w:rPr>
          <w:rFonts w:ascii="Times New Roman" w:hAnsi="Times New Roman"/>
          <w:sz w:val="24"/>
          <w:szCs w:val="24"/>
        </w:rPr>
        <w:t xml:space="preserve"> au mieux </w:t>
      </w:r>
      <w:r w:rsidR="004D20CB">
        <w:rPr>
          <w:rFonts w:ascii="Times New Roman" w:hAnsi="Times New Roman"/>
          <w:sz w:val="24"/>
          <w:szCs w:val="24"/>
        </w:rPr>
        <w:t xml:space="preserve">pas plus de </w:t>
      </w:r>
      <w:r>
        <w:rPr>
          <w:rFonts w:ascii="Times New Roman" w:hAnsi="Times New Roman"/>
          <w:sz w:val="24"/>
          <w:szCs w:val="24"/>
        </w:rPr>
        <w:t>la moitié du montant indiqué.</w:t>
      </w:r>
    </w:p>
    <w:p w:rsidR="003B4661" w:rsidRDefault="003B4661" w:rsidP="00B833AF">
      <w:pPr>
        <w:spacing w:after="0" w:line="240" w:lineRule="auto"/>
        <w:jc w:val="both"/>
        <w:rPr>
          <w:rFonts w:ascii="Times New Roman" w:hAnsi="Times New Roman"/>
          <w:sz w:val="24"/>
          <w:szCs w:val="24"/>
        </w:rPr>
      </w:pPr>
    </w:p>
    <w:p w:rsidR="003B4661" w:rsidRPr="003B4661" w:rsidRDefault="003B4661" w:rsidP="00B833AF">
      <w:pPr>
        <w:spacing w:after="0" w:line="240" w:lineRule="auto"/>
        <w:jc w:val="both"/>
        <w:rPr>
          <w:rFonts w:ascii="Times New Roman" w:hAnsi="Times New Roman"/>
          <w:sz w:val="24"/>
          <w:szCs w:val="24"/>
          <w:u w:val="single"/>
        </w:rPr>
      </w:pPr>
      <w:r w:rsidRPr="003B4661">
        <w:rPr>
          <w:rFonts w:ascii="Times New Roman" w:hAnsi="Times New Roman"/>
          <w:sz w:val="24"/>
          <w:szCs w:val="24"/>
          <w:u w:val="single"/>
        </w:rPr>
        <w:t>Les attachés (les ingénieurs ont une grille proche)</w:t>
      </w:r>
    </w:p>
    <w:p w:rsidR="00ED7C4C" w:rsidRDefault="00ED7C4C" w:rsidP="00B833AF">
      <w:pPr>
        <w:spacing w:after="0" w:line="240" w:lineRule="auto"/>
        <w:jc w:val="both"/>
        <w:rPr>
          <w:rFonts w:ascii="Times New Roman" w:hAnsi="Times New Roman"/>
          <w:sz w:val="24"/>
          <w:szCs w:val="24"/>
        </w:rPr>
      </w:pPr>
    </w:p>
    <w:p w:rsidR="00ED7C4C" w:rsidRDefault="00181863" w:rsidP="00B833AF">
      <w:pPr>
        <w:spacing w:after="0" w:line="240" w:lineRule="auto"/>
        <w:jc w:val="both"/>
        <w:rPr>
          <w:rFonts w:ascii="Times New Roman" w:hAnsi="Times New Roman"/>
          <w:sz w:val="24"/>
          <w:szCs w:val="24"/>
        </w:rPr>
      </w:pPr>
      <w:r>
        <w:rPr>
          <w:rFonts w:ascii="Times New Roman" w:hAnsi="Times New Roman"/>
          <w:sz w:val="24"/>
          <w:szCs w:val="24"/>
        </w:rPr>
        <w:t>Le sommet de la grille d’attaché principal en 2021 (indice 821) donnera une pension complète de 2</w:t>
      </w:r>
      <w:r w:rsidR="00F24386">
        <w:rPr>
          <w:rFonts w:ascii="Times New Roman" w:hAnsi="Times New Roman"/>
          <w:sz w:val="24"/>
          <w:szCs w:val="24"/>
        </w:rPr>
        <w:t>.</w:t>
      </w:r>
      <w:r>
        <w:rPr>
          <w:rFonts w:ascii="Times New Roman" w:hAnsi="Times New Roman"/>
          <w:sz w:val="24"/>
          <w:szCs w:val="24"/>
        </w:rPr>
        <w:t>600 €.</w:t>
      </w:r>
    </w:p>
    <w:p w:rsidR="00181863" w:rsidRDefault="00181863" w:rsidP="00B833AF">
      <w:pPr>
        <w:spacing w:after="0" w:line="240" w:lineRule="auto"/>
        <w:jc w:val="both"/>
        <w:rPr>
          <w:rFonts w:ascii="Times New Roman" w:hAnsi="Times New Roman"/>
          <w:sz w:val="24"/>
          <w:szCs w:val="24"/>
        </w:rPr>
      </w:pPr>
      <w:r>
        <w:rPr>
          <w:rFonts w:ascii="Times New Roman" w:hAnsi="Times New Roman"/>
          <w:sz w:val="24"/>
          <w:szCs w:val="24"/>
        </w:rPr>
        <w:t xml:space="preserve">Pour 25% de taux de primes la retraite </w:t>
      </w:r>
      <w:proofErr w:type="spellStart"/>
      <w:r>
        <w:rPr>
          <w:rFonts w:ascii="Times New Roman" w:hAnsi="Times New Roman"/>
          <w:sz w:val="24"/>
          <w:szCs w:val="24"/>
        </w:rPr>
        <w:t>Macron</w:t>
      </w:r>
      <w:proofErr w:type="spellEnd"/>
      <w:r>
        <w:rPr>
          <w:rFonts w:ascii="Times New Roman" w:hAnsi="Times New Roman"/>
          <w:sz w:val="24"/>
          <w:szCs w:val="24"/>
        </w:rPr>
        <w:t xml:space="preserve"> ne l’atteindra pas à 67 ans (2.400 €).</w:t>
      </w:r>
    </w:p>
    <w:p w:rsidR="00181863" w:rsidRDefault="00181863" w:rsidP="00B833AF">
      <w:pPr>
        <w:spacing w:after="0" w:line="240" w:lineRule="auto"/>
        <w:jc w:val="both"/>
        <w:rPr>
          <w:rFonts w:ascii="Times New Roman" w:hAnsi="Times New Roman"/>
          <w:sz w:val="24"/>
          <w:szCs w:val="24"/>
        </w:rPr>
      </w:pPr>
      <w:r>
        <w:rPr>
          <w:rFonts w:ascii="Times New Roman" w:hAnsi="Times New Roman"/>
          <w:sz w:val="24"/>
          <w:szCs w:val="24"/>
        </w:rPr>
        <w:t>Il faudra</w:t>
      </w:r>
      <w:r w:rsidR="00937A12">
        <w:rPr>
          <w:rFonts w:ascii="Times New Roman" w:hAnsi="Times New Roman"/>
          <w:sz w:val="24"/>
          <w:szCs w:val="24"/>
        </w:rPr>
        <w:t>it</w:t>
      </w:r>
      <w:r>
        <w:rPr>
          <w:rFonts w:ascii="Times New Roman" w:hAnsi="Times New Roman"/>
          <w:sz w:val="24"/>
          <w:szCs w:val="24"/>
        </w:rPr>
        <w:t xml:space="preserve"> 35% de taux de primes pour atteindre la retraite complète actuelle à 67 ans</w:t>
      </w:r>
      <w:r w:rsidR="00767B1E">
        <w:rPr>
          <w:rFonts w:ascii="Times New Roman" w:hAnsi="Times New Roman"/>
          <w:sz w:val="24"/>
          <w:szCs w:val="24"/>
        </w:rPr>
        <w:t>, et 55% de taux de primes pour avoir la même retraite au même âge dans cette hypothèse.</w:t>
      </w:r>
    </w:p>
    <w:p w:rsidR="00937A12" w:rsidRDefault="00937A12" w:rsidP="00B833AF">
      <w:pPr>
        <w:spacing w:after="0" w:line="240" w:lineRule="auto"/>
        <w:jc w:val="both"/>
        <w:rPr>
          <w:rFonts w:ascii="Times New Roman" w:hAnsi="Times New Roman"/>
          <w:sz w:val="24"/>
          <w:szCs w:val="24"/>
        </w:rPr>
      </w:pPr>
    </w:p>
    <w:p w:rsidR="00937A12" w:rsidRDefault="00937A12" w:rsidP="00B833AF">
      <w:pPr>
        <w:spacing w:after="0" w:line="240" w:lineRule="auto"/>
        <w:jc w:val="both"/>
        <w:rPr>
          <w:rFonts w:ascii="Times New Roman" w:hAnsi="Times New Roman"/>
          <w:sz w:val="24"/>
          <w:szCs w:val="24"/>
        </w:rPr>
      </w:pPr>
      <w:r>
        <w:rPr>
          <w:rFonts w:ascii="Times New Roman" w:hAnsi="Times New Roman"/>
          <w:sz w:val="24"/>
          <w:szCs w:val="24"/>
        </w:rPr>
        <w:t xml:space="preserve">La perte entre 62 </w:t>
      </w:r>
      <w:r w:rsidR="00F862CF">
        <w:rPr>
          <w:rFonts w:ascii="Times New Roman" w:hAnsi="Times New Roman"/>
          <w:sz w:val="24"/>
          <w:szCs w:val="24"/>
        </w:rPr>
        <w:t xml:space="preserve">ans </w:t>
      </w:r>
      <w:r>
        <w:rPr>
          <w:rFonts w:ascii="Times New Roman" w:hAnsi="Times New Roman"/>
          <w:sz w:val="24"/>
          <w:szCs w:val="24"/>
        </w:rPr>
        <w:t>et 67 ans est entre 400 € et 500 €.</w:t>
      </w:r>
    </w:p>
    <w:p w:rsidR="00937A12" w:rsidRDefault="00937A12" w:rsidP="00B833AF">
      <w:pPr>
        <w:spacing w:after="0" w:line="240" w:lineRule="auto"/>
        <w:jc w:val="both"/>
        <w:rPr>
          <w:rFonts w:ascii="Times New Roman" w:hAnsi="Times New Roman"/>
          <w:sz w:val="24"/>
          <w:szCs w:val="24"/>
        </w:rPr>
      </w:pPr>
    </w:p>
    <w:p w:rsidR="00937A12" w:rsidRPr="00937A12" w:rsidRDefault="00937A12" w:rsidP="00B833AF">
      <w:pPr>
        <w:spacing w:after="0" w:line="240" w:lineRule="auto"/>
        <w:jc w:val="both"/>
        <w:rPr>
          <w:rFonts w:ascii="Times New Roman" w:hAnsi="Times New Roman"/>
          <w:sz w:val="24"/>
          <w:szCs w:val="24"/>
          <w:u w:val="single"/>
        </w:rPr>
      </w:pPr>
      <w:r w:rsidRPr="00937A12">
        <w:rPr>
          <w:rFonts w:ascii="Times New Roman" w:hAnsi="Times New Roman"/>
          <w:sz w:val="24"/>
          <w:szCs w:val="24"/>
          <w:u w:val="single"/>
        </w:rPr>
        <w:t>Les enseignants (ici les certifiés)</w:t>
      </w:r>
    </w:p>
    <w:p w:rsidR="00767B1E" w:rsidRDefault="00767B1E" w:rsidP="00B833AF">
      <w:pPr>
        <w:spacing w:after="0" w:line="240" w:lineRule="auto"/>
        <w:jc w:val="both"/>
        <w:rPr>
          <w:rFonts w:ascii="Times New Roman" w:hAnsi="Times New Roman"/>
          <w:sz w:val="24"/>
          <w:szCs w:val="24"/>
        </w:rPr>
      </w:pPr>
    </w:p>
    <w:p w:rsidR="00767B1E" w:rsidRDefault="00937A12" w:rsidP="00B833AF">
      <w:pPr>
        <w:spacing w:after="0" w:line="240" w:lineRule="auto"/>
        <w:jc w:val="both"/>
        <w:rPr>
          <w:rFonts w:ascii="Times New Roman" w:hAnsi="Times New Roman"/>
          <w:sz w:val="24"/>
          <w:szCs w:val="24"/>
        </w:rPr>
      </w:pPr>
      <w:r>
        <w:rPr>
          <w:rFonts w:ascii="Times New Roman" w:hAnsi="Times New Roman"/>
          <w:sz w:val="24"/>
          <w:szCs w:val="24"/>
        </w:rPr>
        <w:t>Les enseignants ont aujourd’hui la même retraite que les attachés, 2600 € pour une carrière complète.</w:t>
      </w:r>
    </w:p>
    <w:p w:rsidR="00937A12" w:rsidRDefault="00937A12" w:rsidP="00B833AF">
      <w:pPr>
        <w:spacing w:after="0" w:line="240" w:lineRule="auto"/>
        <w:jc w:val="both"/>
        <w:rPr>
          <w:rFonts w:ascii="Times New Roman" w:hAnsi="Times New Roman"/>
          <w:sz w:val="24"/>
          <w:szCs w:val="24"/>
        </w:rPr>
      </w:pPr>
      <w:r>
        <w:rPr>
          <w:rFonts w:ascii="Times New Roman" w:hAnsi="Times New Roman"/>
          <w:sz w:val="24"/>
          <w:szCs w:val="24"/>
        </w:rPr>
        <w:t>Avec 10% de taux de primes, ils n’ont aucune possibilité d’atteindre ce niveau, avec une retraite à 67 ans de 2</w:t>
      </w:r>
      <w:r w:rsidR="00F24386">
        <w:rPr>
          <w:rFonts w:ascii="Times New Roman" w:hAnsi="Times New Roman"/>
          <w:sz w:val="24"/>
          <w:szCs w:val="24"/>
        </w:rPr>
        <w:t>.</w:t>
      </w:r>
      <w:r>
        <w:rPr>
          <w:rFonts w:ascii="Times New Roman" w:hAnsi="Times New Roman"/>
          <w:sz w:val="24"/>
          <w:szCs w:val="24"/>
        </w:rPr>
        <w:t>050 € et à 6</w:t>
      </w:r>
      <w:r w:rsidR="00F24386">
        <w:rPr>
          <w:rFonts w:ascii="Times New Roman" w:hAnsi="Times New Roman"/>
          <w:sz w:val="24"/>
          <w:szCs w:val="24"/>
        </w:rPr>
        <w:t>2</w:t>
      </w:r>
      <w:r>
        <w:rPr>
          <w:rFonts w:ascii="Times New Roman" w:hAnsi="Times New Roman"/>
          <w:sz w:val="24"/>
          <w:szCs w:val="24"/>
        </w:rPr>
        <w:t xml:space="preserve"> ans de 1</w:t>
      </w:r>
      <w:r w:rsidR="00F24386">
        <w:rPr>
          <w:rFonts w:ascii="Times New Roman" w:hAnsi="Times New Roman"/>
          <w:sz w:val="24"/>
          <w:szCs w:val="24"/>
        </w:rPr>
        <w:t>.</w:t>
      </w:r>
      <w:r>
        <w:rPr>
          <w:rFonts w:ascii="Times New Roman" w:hAnsi="Times New Roman"/>
          <w:sz w:val="24"/>
          <w:szCs w:val="24"/>
        </w:rPr>
        <w:t>350 €.</w:t>
      </w:r>
    </w:p>
    <w:p w:rsidR="00937A12" w:rsidRDefault="00937A12" w:rsidP="00B833AF">
      <w:pPr>
        <w:spacing w:after="0" w:line="240" w:lineRule="auto"/>
        <w:jc w:val="both"/>
        <w:rPr>
          <w:rFonts w:ascii="Times New Roman" w:hAnsi="Times New Roman"/>
          <w:sz w:val="24"/>
          <w:szCs w:val="24"/>
        </w:rPr>
      </w:pPr>
    </w:p>
    <w:p w:rsidR="00937A12" w:rsidRDefault="00937A12" w:rsidP="00B833AF">
      <w:pPr>
        <w:spacing w:after="0" w:line="240" w:lineRule="auto"/>
        <w:jc w:val="both"/>
        <w:rPr>
          <w:rFonts w:ascii="Times New Roman" w:hAnsi="Times New Roman"/>
          <w:sz w:val="24"/>
          <w:szCs w:val="24"/>
        </w:rPr>
      </w:pPr>
      <w:r>
        <w:rPr>
          <w:rFonts w:ascii="Times New Roman" w:hAnsi="Times New Roman"/>
          <w:sz w:val="24"/>
          <w:szCs w:val="24"/>
        </w:rPr>
        <w:t>Ils perdent entre 400 € et 600 € entre 62 et 67 ans</w:t>
      </w:r>
      <w:r w:rsidR="004E36D7">
        <w:rPr>
          <w:rFonts w:ascii="Times New Roman" w:hAnsi="Times New Roman"/>
          <w:sz w:val="24"/>
          <w:szCs w:val="24"/>
        </w:rPr>
        <w:t>, alors que l’hypothèse d’un début de carrière à 24 ans ne leur permet une carrière complète dans le système actuel qu’à 67 ans (génération 1973 à 172 trimestres).</w:t>
      </w:r>
    </w:p>
    <w:p w:rsidR="00937A12" w:rsidRDefault="00937A12" w:rsidP="00B833AF">
      <w:pPr>
        <w:spacing w:after="0" w:line="240" w:lineRule="auto"/>
        <w:jc w:val="both"/>
        <w:rPr>
          <w:rFonts w:ascii="Times New Roman" w:hAnsi="Times New Roman"/>
          <w:sz w:val="24"/>
          <w:szCs w:val="24"/>
        </w:rPr>
      </w:pPr>
    </w:p>
    <w:p w:rsidR="00937A12" w:rsidRDefault="00932D3E" w:rsidP="00B833AF">
      <w:pPr>
        <w:spacing w:after="0" w:line="240" w:lineRule="auto"/>
        <w:jc w:val="both"/>
        <w:rPr>
          <w:rFonts w:ascii="Times New Roman" w:hAnsi="Times New Roman"/>
          <w:sz w:val="24"/>
          <w:szCs w:val="24"/>
        </w:rPr>
      </w:pPr>
      <w:r>
        <w:rPr>
          <w:rFonts w:ascii="Times New Roman" w:hAnsi="Times New Roman"/>
          <w:sz w:val="24"/>
          <w:szCs w:val="24"/>
        </w:rPr>
        <w:t xml:space="preserve">Le sous paiement de la qualification des enseignants aurait </w:t>
      </w:r>
      <w:r w:rsidR="0020554B">
        <w:rPr>
          <w:rFonts w:ascii="Times New Roman" w:hAnsi="Times New Roman"/>
          <w:sz w:val="24"/>
          <w:szCs w:val="24"/>
        </w:rPr>
        <w:t>son</w:t>
      </w:r>
      <w:r>
        <w:rPr>
          <w:rFonts w:ascii="Times New Roman" w:hAnsi="Times New Roman"/>
          <w:sz w:val="24"/>
          <w:szCs w:val="24"/>
        </w:rPr>
        <w:t xml:space="preserve"> plein effet </w:t>
      </w:r>
      <w:r w:rsidR="0020554B">
        <w:rPr>
          <w:rFonts w:ascii="Times New Roman" w:hAnsi="Times New Roman"/>
          <w:sz w:val="24"/>
          <w:szCs w:val="24"/>
        </w:rPr>
        <w:t xml:space="preserve">sur la retraite </w:t>
      </w:r>
      <w:r>
        <w:rPr>
          <w:rFonts w:ascii="Times New Roman" w:hAnsi="Times New Roman"/>
          <w:sz w:val="24"/>
          <w:szCs w:val="24"/>
        </w:rPr>
        <w:t xml:space="preserve">avec la réforme </w:t>
      </w:r>
      <w:proofErr w:type="spellStart"/>
      <w:r>
        <w:rPr>
          <w:rFonts w:ascii="Times New Roman" w:hAnsi="Times New Roman"/>
          <w:sz w:val="24"/>
          <w:szCs w:val="24"/>
        </w:rPr>
        <w:t>Macron</w:t>
      </w:r>
      <w:proofErr w:type="spellEnd"/>
      <w:r>
        <w:rPr>
          <w:rFonts w:ascii="Times New Roman" w:hAnsi="Times New Roman"/>
          <w:sz w:val="24"/>
          <w:szCs w:val="24"/>
        </w:rPr>
        <w:t xml:space="preserve">. </w:t>
      </w:r>
    </w:p>
    <w:p w:rsidR="00932D3E" w:rsidRDefault="00932D3E" w:rsidP="00B833AF">
      <w:pPr>
        <w:spacing w:after="0" w:line="240" w:lineRule="auto"/>
        <w:jc w:val="both"/>
        <w:rPr>
          <w:rFonts w:ascii="Times New Roman" w:hAnsi="Times New Roman"/>
          <w:sz w:val="24"/>
          <w:szCs w:val="24"/>
        </w:rPr>
      </w:pPr>
    </w:p>
    <w:p w:rsidR="007C1FED" w:rsidRDefault="007C1FED" w:rsidP="00B833AF">
      <w:pPr>
        <w:spacing w:after="0" w:line="240" w:lineRule="auto"/>
        <w:jc w:val="both"/>
        <w:rPr>
          <w:rFonts w:ascii="Times New Roman" w:hAnsi="Times New Roman"/>
          <w:sz w:val="24"/>
          <w:szCs w:val="24"/>
          <w:u w:val="single"/>
        </w:rPr>
      </w:pPr>
    </w:p>
    <w:p w:rsidR="007C1FED" w:rsidRDefault="007C1FED" w:rsidP="00B833AF">
      <w:pPr>
        <w:spacing w:after="0" w:line="240" w:lineRule="auto"/>
        <w:jc w:val="both"/>
        <w:rPr>
          <w:rFonts w:ascii="Times New Roman" w:hAnsi="Times New Roman"/>
          <w:sz w:val="24"/>
          <w:szCs w:val="24"/>
          <w:u w:val="single"/>
        </w:rPr>
      </w:pPr>
    </w:p>
    <w:p w:rsidR="007C1FED" w:rsidRDefault="007C1FED" w:rsidP="00B833AF">
      <w:pPr>
        <w:spacing w:after="0" w:line="240" w:lineRule="auto"/>
        <w:jc w:val="both"/>
        <w:rPr>
          <w:rFonts w:ascii="Times New Roman" w:hAnsi="Times New Roman"/>
          <w:sz w:val="24"/>
          <w:szCs w:val="24"/>
          <w:u w:val="single"/>
        </w:rPr>
      </w:pPr>
    </w:p>
    <w:p w:rsidR="00932D3E" w:rsidRPr="004818DA" w:rsidRDefault="00D779DF" w:rsidP="00B833AF">
      <w:pPr>
        <w:spacing w:after="0" w:line="240" w:lineRule="auto"/>
        <w:jc w:val="both"/>
        <w:rPr>
          <w:rFonts w:ascii="Times New Roman" w:hAnsi="Times New Roman"/>
          <w:sz w:val="24"/>
          <w:szCs w:val="24"/>
          <w:u w:val="single"/>
        </w:rPr>
      </w:pPr>
      <w:r w:rsidRPr="004818DA">
        <w:rPr>
          <w:rFonts w:ascii="Times New Roman" w:hAnsi="Times New Roman"/>
          <w:sz w:val="24"/>
          <w:szCs w:val="24"/>
          <w:u w:val="single"/>
        </w:rPr>
        <w:t>Les agents en service actif (surveillants pénitentiaire)</w:t>
      </w:r>
    </w:p>
    <w:p w:rsidR="00E62A9B" w:rsidRDefault="00E62A9B" w:rsidP="00B833AF">
      <w:pPr>
        <w:spacing w:after="0" w:line="240" w:lineRule="auto"/>
        <w:jc w:val="both"/>
        <w:rPr>
          <w:rFonts w:ascii="Times New Roman" w:hAnsi="Times New Roman"/>
          <w:sz w:val="24"/>
          <w:szCs w:val="24"/>
        </w:rPr>
      </w:pPr>
    </w:p>
    <w:p w:rsidR="002677D2" w:rsidRDefault="002677D2" w:rsidP="00B833AF">
      <w:pPr>
        <w:spacing w:after="0" w:line="240" w:lineRule="auto"/>
        <w:jc w:val="both"/>
        <w:rPr>
          <w:rFonts w:ascii="Times New Roman" w:hAnsi="Times New Roman"/>
          <w:sz w:val="24"/>
          <w:szCs w:val="24"/>
        </w:rPr>
      </w:pPr>
      <w:r>
        <w:rPr>
          <w:rFonts w:ascii="Times New Roman" w:hAnsi="Times New Roman"/>
          <w:sz w:val="24"/>
          <w:szCs w:val="24"/>
        </w:rPr>
        <w:t>Le régime actuel leur donne une pension de 1.950 € à 60 ans</w:t>
      </w:r>
      <w:r w:rsidR="00303FC5">
        <w:rPr>
          <w:rFonts w:ascii="Times New Roman" w:hAnsi="Times New Roman"/>
          <w:sz w:val="24"/>
          <w:szCs w:val="24"/>
        </w:rPr>
        <w:t xml:space="preserve"> pour un début de carrière à 22 ans</w:t>
      </w:r>
      <w:r>
        <w:rPr>
          <w:rFonts w:ascii="Times New Roman" w:hAnsi="Times New Roman"/>
          <w:sz w:val="24"/>
          <w:szCs w:val="24"/>
        </w:rPr>
        <w:t xml:space="preserve">. Le régime </w:t>
      </w:r>
      <w:proofErr w:type="spellStart"/>
      <w:r>
        <w:rPr>
          <w:rFonts w:ascii="Times New Roman" w:hAnsi="Times New Roman"/>
          <w:sz w:val="24"/>
          <w:szCs w:val="24"/>
        </w:rPr>
        <w:t>Macron</w:t>
      </w:r>
      <w:proofErr w:type="spellEnd"/>
      <w:r>
        <w:rPr>
          <w:rFonts w:ascii="Times New Roman" w:hAnsi="Times New Roman"/>
          <w:sz w:val="24"/>
          <w:szCs w:val="24"/>
        </w:rPr>
        <w:t xml:space="preserve"> ne retrouvera jamais ce montant (1</w:t>
      </w:r>
      <w:r w:rsidR="0000691B">
        <w:rPr>
          <w:rFonts w:ascii="Times New Roman" w:hAnsi="Times New Roman"/>
          <w:sz w:val="24"/>
          <w:szCs w:val="24"/>
        </w:rPr>
        <w:t>.</w:t>
      </w:r>
      <w:r>
        <w:rPr>
          <w:rFonts w:ascii="Times New Roman" w:hAnsi="Times New Roman"/>
          <w:sz w:val="24"/>
          <w:szCs w:val="24"/>
        </w:rPr>
        <w:t>700 € à 62 ans). La perte serait de 300 à 500 €</w:t>
      </w:r>
      <w:r w:rsidR="0000691B">
        <w:rPr>
          <w:rFonts w:ascii="Times New Roman" w:hAnsi="Times New Roman"/>
          <w:sz w:val="24"/>
          <w:szCs w:val="24"/>
        </w:rPr>
        <w:t xml:space="preserve"> entre 57 et 62 ans</w:t>
      </w:r>
      <w:r>
        <w:rPr>
          <w:rFonts w:ascii="Times New Roman" w:hAnsi="Times New Roman"/>
          <w:sz w:val="24"/>
          <w:szCs w:val="24"/>
        </w:rPr>
        <w:t>.</w:t>
      </w:r>
    </w:p>
    <w:p w:rsidR="002677D2" w:rsidRDefault="002677D2" w:rsidP="00B833AF">
      <w:pPr>
        <w:spacing w:after="0" w:line="240" w:lineRule="auto"/>
        <w:jc w:val="both"/>
        <w:rPr>
          <w:rFonts w:ascii="Times New Roman" w:hAnsi="Times New Roman"/>
          <w:sz w:val="24"/>
          <w:szCs w:val="24"/>
        </w:rPr>
      </w:pPr>
    </w:p>
    <w:p w:rsidR="002677D2" w:rsidRDefault="002677D2" w:rsidP="00B833AF">
      <w:pPr>
        <w:spacing w:after="0" w:line="240" w:lineRule="auto"/>
        <w:jc w:val="both"/>
        <w:rPr>
          <w:rFonts w:ascii="Times New Roman" w:hAnsi="Times New Roman"/>
          <w:sz w:val="24"/>
          <w:szCs w:val="24"/>
        </w:rPr>
      </w:pPr>
      <w:r>
        <w:rPr>
          <w:rFonts w:ascii="Times New Roman" w:hAnsi="Times New Roman"/>
          <w:sz w:val="24"/>
          <w:szCs w:val="24"/>
        </w:rPr>
        <w:t xml:space="preserve">On a supposé un âge pivot </w:t>
      </w:r>
      <w:r w:rsidR="007C1FED">
        <w:rPr>
          <w:rFonts w:ascii="Times New Roman" w:hAnsi="Times New Roman"/>
          <w:sz w:val="24"/>
          <w:szCs w:val="24"/>
        </w:rPr>
        <w:t>décalé</w:t>
      </w:r>
      <w:r>
        <w:rPr>
          <w:rFonts w:ascii="Times New Roman" w:hAnsi="Times New Roman"/>
          <w:sz w:val="24"/>
          <w:szCs w:val="24"/>
        </w:rPr>
        <w:t xml:space="preserve"> de 5 ans à 59 ans, dans l’ignorance de l’âge pivot pour une ouverture du droit à 52 ans. De moins en moins de départ ont lieu avant 57 ans.</w:t>
      </w:r>
    </w:p>
    <w:p w:rsidR="0030564D" w:rsidRDefault="0030564D" w:rsidP="00B833AF">
      <w:pPr>
        <w:spacing w:after="0" w:line="240" w:lineRule="auto"/>
        <w:jc w:val="both"/>
        <w:rPr>
          <w:rFonts w:ascii="Times New Roman" w:hAnsi="Times New Roman"/>
          <w:sz w:val="24"/>
          <w:szCs w:val="24"/>
        </w:rPr>
      </w:pPr>
    </w:p>
    <w:p w:rsidR="002677D2" w:rsidRDefault="007C1FED" w:rsidP="00B833AF">
      <w:pPr>
        <w:spacing w:after="0" w:line="240" w:lineRule="auto"/>
        <w:jc w:val="both"/>
        <w:rPr>
          <w:rFonts w:ascii="Times New Roman" w:hAnsi="Times New Roman"/>
          <w:sz w:val="24"/>
          <w:szCs w:val="24"/>
        </w:rPr>
      </w:pPr>
      <w:r>
        <w:rPr>
          <w:rFonts w:ascii="Times New Roman" w:hAnsi="Times New Roman"/>
          <w:sz w:val="24"/>
          <w:szCs w:val="24"/>
        </w:rPr>
        <w:t xml:space="preserve">C’est une remise en cause de tous les départs anticipés que porte la réforme </w:t>
      </w:r>
      <w:proofErr w:type="spellStart"/>
      <w:r>
        <w:rPr>
          <w:rFonts w:ascii="Times New Roman" w:hAnsi="Times New Roman"/>
          <w:sz w:val="24"/>
          <w:szCs w:val="24"/>
        </w:rPr>
        <w:t>Macron</w:t>
      </w:r>
      <w:proofErr w:type="spellEnd"/>
      <w:r>
        <w:rPr>
          <w:rFonts w:ascii="Times New Roman" w:hAnsi="Times New Roman"/>
          <w:sz w:val="24"/>
          <w:szCs w:val="24"/>
        </w:rPr>
        <w:t>.</w:t>
      </w:r>
    </w:p>
    <w:p w:rsidR="002677D2" w:rsidRDefault="002677D2" w:rsidP="00B833AF">
      <w:pPr>
        <w:spacing w:after="0" w:line="240" w:lineRule="auto"/>
        <w:jc w:val="both"/>
        <w:rPr>
          <w:rFonts w:ascii="Times New Roman" w:hAnsi="Times New Roman"/>
          <w:sz w:val="24"/>
          <w:szCs w:val="24"/>
        </w:rPr>
      </w:pPr>
    </w:p>
    <w:p w:rsidR="0045241A" w:rsidRPr="001D353E" w:rsidRDefault="001D353E" w:rsidP="0045241A">
      <w:pPr>
        <w:jc w:val="both"/>
        <w:rPr>
          <w:rFonts w:ascii="Times New Roman" w:hAnsi="Times New Roman"/>
          <w:bCs/>
          <w:sz w:val="24"/>
          <w:szCs w:val="24"/>
          <w:u w:val="single"/>
        </w:rPr>
      </w:pPr>
      <w:r w:rsidRPr="001D353E">
        <w:rPr>
          <w:rFonts w:ascii="Times New Roman" w:hAnsi="Times New Roman"/>
          <w:bCs/>
          <w:sz w:val="24"/>
          <w:szCs w:val="24"/>
          <w:u w:val="single"/>
        </w:rPr>
        <w:t>En conclusion</w:t>
      </w:r>
    </w:p>
    <w:p w:rsidR="0045241A" w:rsidRDefault="0045241A" w:rsidP="0045241A">
      <w:pPr>
        <w:jc w:val="both"/>
        <w:rPr>
          <w:rFonts w:ascii="Times New Roman" w:hAnsi="Times New Roman"/>
          <w:sz w:val="24"/>
          <w:szCs w:val="24"/>
        </w:rPr>
      </w:pPr>
      <w:r>
        <w:rPr>
          <w:rFonts w:ascii="Times New Roman" w:hAnsi="Times New Roman"/>
          <w:sz w:val="24"/>
          <w:szCs w:val="24"/>
        </w:rPr>
        <w:t xml:space="preserve">Le cœur de la réforme est de fortement baisser le niveau de la retraite à 62 ans, et de rémunérer chaque année supplémentaire travaillée de plus 8 à 10% de la retraite </w:t>
      </w:r>
      <w:r w:rsidR="009E2672">
        <w:rPr>
          <w:rFonts w:ascii="Times New Roman" w:hAnsi="Times New Roman"/>
          <w:sz w:val="24"/>
          <w:szCs w:val="24"/>
        </w:rPr>
        <w:t>des</w:t>
      </w:r>
      <w:r>
        <w:rPr>
          <w:rFonts w:ascii="Times New Roman" w:hAnsi="Times New Roman"/>
          <w:sz w:val="24"/>
          <w:szCs w:val="24"/>
        </w:rPr>
        <w:t xml:space="preserve"> 62 ans. Partir à 67 ans ferait augmenter la pension des 62 ans de la moitié, ce qui est très important. L’objectif est de rendre quasi impossible un départ avant 64 ou 65 ans.</w:t>
      </w:r>
    </w:p>
    <w:p w:rsidR="0045241A" w:rsidRDefault="0045241A" w:rsidP="0045241A">
      <w:pPr>
        <w:jc w:val="both"/>
        <w:rPr>
          <w:rFonts w:ascii="Times New Roman" w:hAnsi="Times New Roman"/>
          <w:sz w:val="24"/>
          <w:szCs w:val="24"/>
        </w:rPr>
      </w:pPr>
      <w:r>
        <w:rPr>
          <w:rFonts w:ascii="Times New Roman" w:hAnsi="Times New Roman"/>
          <w:sz w:val="24"/>
          <w:szCs w:val="24"/>
        </w:rPr>
        <w:t>Tous les salariés et agents publics qui ne pourront pas travailler au-delà de 62 ans seront les grands perdants, quelle qu’en soit la cause : chômage, maladie ou invalidité, handicap, carrières longues, départs anticipés pour pénibilité.</w:t>
      </w:r>
    </w:p>
    <w:p w:rsidR="0045241A" w:rsidRDefault="0045241A" w:rsidP="0045241A">
      <w:pPr>
        <w:jc w:val="both"/>
        <w:rPr>
          <w:rFonts w:ascii="Times New Roman" w:hAnsi="Times New Roman"/>
          <w:sz w:val="24"/>
          <w:szCs w:val="24"/>
        </w:rPr>
      </w:pPr>
      <w:r>
        <w:rPr>
          <w:rFonts w:ascii="Times New Roman" w:hAnsi="Times New Roman"/>
          <w:sz w:val="24"/>
          <w:szCs w:val="24"/>
        </w:rPr>
        <w:t xml:space="preserve">Toute interruption de carrière qui ne serait pas compensée par une attribution de points gratuits entraînerait une forte baisse du niveau de pension. Les dispositifs de solidarité actuels des régimes par annuités compensent les pertes dans de nombreux cas. L’incertitude sur le niveau des dispositifs de solidarité prévus dans la réforme </w:t>
      </w:r>
      <w:proofErr w:type="spellStart"/>
      <w:r>
        <w:rPr>
          <w:rFonts w:ascii="Times New Roman" w:hAnsi="Times New Roman"/>
          <w:sz w:val="24"/>
          <w:szCs w:val="24"/>
        </w:rPr>
        <w:t>Macron</w:t>
      </w:r>
      <w:proofErr w:type="spellEnd"/>
      <w:r>
        <w:rPr>
          <w:rFonts w:ascii="Times New Roman" w:hAnsi="Times New Roman"/>
          <w:sz w:val="24"/>
          <w:szCs w:val="24"/>
        </w:rPr>
        <w:t xml:space="preserve"> fait prévoir une bien moindre compensation des interruptions de carrière.</w:t>
      </w:r>
    </w:p>
    <w:p w:rsidR="0045241A" w:rsidRDefault="0045241A" w:rsidP="0045241A">
      <w:pPr>
        <w:jc w:val="both"/>
        <w:rPr>
          <w:rFonts w:ascii="Times New Roman" w:hAnsi="Times New Roman"/>
          <w:sz w:val="24"/>
          <w:szCs w:val="24"/>
        </w:rPr>
      </w:pPr>
      <w:r>
        <w:rPr>
          <w:rFonts w:ascii="Times New Roman" w:hAnsi="Times New Roman"/>
          <w:sz w:val="24"/>
          <w:szCs w:val="24"/>
        </w:rPr>
        <w:t>Le niveau prévu de 1.000 € pour le minimum de pension, qui resterait lié à une durée d’assurance longue, serait loin de permettre de compenser les pertes pour les salariés les plus modestes. La revendication CGT d’une pension nette minimum au SMIC net est essentielle.</w:t>
      </w:r>
    </w:p>
    <w:p w:rsidR="0045241A" w:rsidRDefault="0045241A" w:rsidP="0045241A">
      <w:pPr>
        <w:jc w:val="both"/>
        <w:rPr>
          <w:rFonts w:ascii="Times New Roman" w:hAnsi="Times New Roman"/>
          <w:sz w:val="24"/>
          <w:szCs w:val="24"/>
        </w:rPr>
      </w:pPr>
      <w:r>
        <w:rPr>
          <w:rFonts w:ascii="Times New Roman" w:hAnsi="Times New Roman"/>
          <w:sz w:val="24"/>
          <w:szCs w:val="24"/>
        </w:rPr>
        <w:t>Dans la Fonction publique, l’intégration des primes dans le calcul de la pension sans autre forme de procès, en maintenant comme elles sont les différences entre employeurs publics, signifierait que la grille indiciaire de la Fonction publique ne servirait plus à établir le niveau de la qualification et l’évolution des rémunérations. Ce serait un élément de remise en cause du statut des fonctionnaires très important.</w:t>
      </w:r>
    </w:p>
    <w:p w:rsidR="0045241A" w:rsidRDefault="0045241A" w:rsidP="0045241A">
      <w:pPr>
        <w:jc w:val="both"/>
        <w:rPr>
          <w:rFonts w:ascii="Times New Roman" w:hAnsi="Times New Roman"/>
          <w:sz w:val="24"/>
          <w:szCs w:val="24"/>
        </w:rPr>
      </w:pPr>
      <w:r>
        <w:rPr>
          <w:rFonts w:ascii="Times New Roman" w:hAnsi="Times New Roman"/>
          <w:sz w:val="24"/>
          <w:szCs w:val="24"/>
        </w:rPr>
        <w:t xml:space="preserve">La majorité écrasante du monde du travail n’a aucun intérêt au passage à un régime universel par points, et </w:t>
      </w:r>
      <w:r w:rsidR="00FE4DEF">
        <w:rPr>
          <w:rFonts w:ascii="Times New Roman" w:hAnsi="Times New Roman"/>
          <w:sz w:val="24"/>
          <w:szCs w:val="24"/>
        </w:rPr>
        <w:t>a</w:t>
      </w:r>
      <w:r>
        <w:rPr>
          <w:rFonts w:ascii="Times New Roman" w:hAnsi="Times New Roman"/>
          <w:sz w:val="24"/>
          <w:szCs w:val="24"/>
        </w:rPr>
        <w:t xml:space="preserve"> intérêt au maintien des régimes par annuités, qui doivent retrouver leur efficacité </w:t>
      </w:r>
      <w:proofErr w:type="spellStart"/>
      <w:r w:rsidR="00B53DE0">
        <w:rPr>
          <w:rFonts w:ascii="Times New Roman" w:hAnsi="Times New Roman"/>
          <w:sz w:val="24"/>
          <w:szCs w:val="24"/>
        </w:rPr>
        <w:t>antérieureaux</w:t>
      </w:r>
      <w:proofErr w:type="spellEnd"/>
      <w:r>
        <w:rPr>
          <w:rFonts w:ascii="Times New Roman" w:hAnsi="Times New Roman"/>
          <w:sz w:val="24"/>
          <w:szCs w:val="24"/>
        </w:rPr>
        <w:t xml:space="preserve"> réformes des retraites </w:t>
      </w:r>
      <w:r w:rsidR="00B53DE0">
        <w:rPr>
          <w:rFonts w:ascii="Times New Roman" w:hAnsi="Times New Roman"/>
          <w:sz w:val="24"/>
          <w:szCs w:val="24"/>
        </w:rPr>
        <w:t>des dernières décennies</w:t>
      </w:r>
      <w:r>
        <w:rPr>
          <w:rFonts w:ascii="Times New Roman" w:hAnsi="Times New Roman"/>
          <w:sz w:val="24"/>
          <w:szCs w:val="24"/>
        </w:rPr>
        <w:t>.</w:t>
      </w:r>
    </w:p>
    <w:p w:rsidR="003226AD" w:rsidRDefault="003226AD" w:rsidP="00B833AF">
      <w:pPr>
        <w:spacing w:after="0" w:line="240" w:lineRule="auto"/>
        <w:jc w:val="both"/>
        <w:rPr>
          <w:rFonts w:ascii="Times New Roman" w:hAnsi="Times New Roman"/>
          <w:sz w:val="24"/>
          <w:szCs w:val="24"/>
          <w:u w:val="single"/>
        </w:rPr>
      </w:pPr>
    </w:p>
    <w:p w:rsidR="003226AD" w:rsidRDefault="003226AD" w:rsidP="00B833AF">
      <w:pPr>
        <w:spacing w:after="0" w:line="240" w:lineRule="auto"/>
        <w:jc w:val="both"/>
        <w:rPr>
          <w:rFonts w:ascii="Times New Roman" w:hAnsi="Times New Roman"/>
          <w:sz w:val="24"/>
          <w:szCs w:val="24"/>
          <w:u w:val="single"/>
        </w:rPr>
      </w:pPr>
    </w:p>
    <w:p w:rsidR="003226AD" w:rsidRDefault="003226AD" w:rsidP="00B833AF">
      <w:pPr>
        <w:spacing w:after="0" w:line="240" w:lineRule="auto"/>
        <w:jc w:val="both"/>
        <w:rPr>
          <w:rFonts w:ascii="Times New Roman" w:hAnsi="Times New Roman"/>
          <w:sz w:val="24"/>
          <w:szCs w:val="24"/>
          <w:u w:val="single"/>
        </w:rPr>
      </w:pPr>
    </w:p>
    <w:p w:rsidR="003226AD" w:rsidRDefault="003226AD" w:rsidP="00B833AF">
      <w:pPr>
        <w:spacing w:after="0" w:line="240" w:lineRule="auto"/>
        <w:jc w:val="both"/>
        <w:rPr>
          <w:rFonts w:ascii="Times New Roman" w:hAnsi="Times New Roman"/>
          <w:sz w:val="24"/>
          <w:szCs w:val="24"/>
          <w:u w:val="single"/>
        </w:rPr>
      </w:pPr>
    </w:p>
    <w:p w:rsidR="003226AD" w:rsidRDefault="003226AD" w:rsidP="00B833AF">
      <w:pPr>
        <w:spacing w:after="0" w:line="240" w:lineRule="auto"/>
        <w:jc w:val="both"/>
        <w:rPr>
          <w:rFonts w:ascii="Times New Roman" w:hAnsi="Times New Roman"/>
          <w:sz w:val="24"/>
          <w:szCs w:val="24"/>
          <w:u w:val="single"/>
        </w:rPr>
      </w:pPr>
    </w:p>
    <w:p w:rsidR="003226AD" w:rsidRDefault="003226AD" w:rsidP="00B833AF">
      <w:pPr>
        <w:spacing w:after="0" w:line="240" w:lineRule="auto"/>
        <w:jc w:val="both"/>
        <w:rPr>
          <w:rFonts w:ascii="Times New Roman" w:hAnsi="Times New Roman"/>
          <w:sz w:val="24"/>
          <w:szCs w:val="24"/>
          <w:u w:val="single"/>
        </w:rPr>
      </w:pPr>
    </w:p>
    <w:p w:rsidR="003226AD" w:rsidRDefault="003226AD" w:rsidP="00B833AF">
      <w:pPr>
        <w:spacing w:after="0" w:line="240" w:lineRule="auto"/>
        <w:jc w:val="both"/>
        <w:rPr>
          <w:rFonts w:ascii="Times New Roman" w:hAnsi="Times New Roman"/>
          <w:sz w:val="24"/>
          <w:szCs w:val="24"/>
          <w:u w:val="single"/>
        </w:rPr>
      </w:pPr>
    </w:p>
    <w:p w:rsidR="003226AD" w:rsidRDefault="003226AD" w:rsidP="00B833AF">
      <w:pPr>
        <w:spacing w:after="0" w:line="240" w:lineRule="auto"/>
        <w:jc w:val="both"/>
        <w:rPr>
          <w:rFonts w:ascii="Times New Roman" w:hAnsi="Times New Roman"/>
          <w:sz w:val="24"/>
          <w:szCs w:val="24"/>
          <w:u w:val="single"/>
        </w:rPr>
      </w:pPr>
    </w:p>
    <w:p w:rsidR="003226AD" w:rsidRDefault="003226AD" w:rsidP="00B833AF">
      <w:pPr>
        <w:spacing w:after="0" w:line="240" w:lineRule="auto"/>
        <w:jc w:val="both"/>
        <w:rPr>
          <w:rFonts w:ascii="Times New Roman" w:hAnsi="Times New Roman"/>
          <w:sz w:val="24"/>
          <w:szCs w:val="24"/>
          <w:u w:val="single"/>
        </w:rPr>
      </w:pPr>
    </w:p>
    <w:p w:rsidR="003226AD" w:rsidRDefault="003226AD" w:rsidP="00B833AF">
      <w:pPr>
        <w:spacing w:after="0" w:line="240" w:lineRule="auto"/>
        <w:jc w:val="both"/>
        <w:rPr>
          <w:rFonts w:ascii="Times New Roman" w:hAnsi="Times New Roman"/>
          <w:sz w:val="24"/>
          <w:szCs w:val="24"/>
          <w:u w:val="single"/>
        </w:rPr>
      </w:pPr>
    </w:p>
    <w:p w:rsidR="003226AD" w:rsidRDefault="003226AD" w:rsidP="00B833AF">
      <w:pPr>
        <w:spacing w:after="0" w:line="240" w:lineRule="auto"/>
        <w:jc w:val="both"/>
        <w:rPr>
          <w:rFonts w:ascii="Times New Roman" w:hAnsi="Times New Roman"/>
          <w:sz w:val="24"/>
          <w:szCs w:val="24"/>
          <w:u w:val="single"/>
        </w:rPr>
      </w:pPr>
    </w:p>
    <w:p w:rsidR="003226AD" w:rsidRDefault="003226AD" w:rsidP="00B833AF">
      <w:pPr>
        <w:spacing w:after="0" w:line="240" w:lineRule="auto"/>
        <w:jc w:val="both"/>
        <w:rPr>
          <w:rFonts w:ascii="Times New Roman" w:hAnsi="Times New Roman"/>
          <w:sz w:val="24"/>
          <w:szCs w:val="24"/>
          <w:u w:val="single"/>
        </w:rPr>
      </w:pPr>
    </w:p>
    <w:p w:rsidR="003226AD" w:rsidRDefault="00A0680D" w:rsidP="003226AD">
      <w:pPr>
        <w:jc w:val="both"/>
        <w:rPr>
          <w:rFonts w:ascii="Times New Roman" w:hAnsi="Times New Roman"/>
          <w:sz w:val="24"/>
          <w:szCs w:val="24"/>
          <w:u w:val="single"/>
        </w:rPr>
      </w:pPr>
      <w:r w:rsidRPr="00A0680D">
        <w:rPr>
          <w:rFonts w:ascii="Times New Roman" w:hAnsi="Times New Roman"/>
          <w:noProof/>
          <w:sz w:val="24"/>
          <w:szCs w:val="24"/>
          <w:u w:val="single"/>
          <w:lang w:eastAsia="fr-FR"/>
        </w:rPr>
        <w:lastRenderedPageBreak/>
        <w:drawing>
          <wp:inline distT="0" distB="0" distL="0" distR="0">
            <wp:extent cx="6645910" cy="932180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910" cy="9321800"/>
                    </a:xfrm>
                    <a:prstGeom prst="rect">
                      <a:avLst/>
                    </a:prstGeom>
                    <a:noFill/>
                    <a:ln>
                      <a:noFill/>
                    </a:ln>
                  </pic:spPr>
                </pic:pic>
              </a:graphicData>
            </a:graphic>
          </wp:inline>
        </w:drawing>
      </w:r>
    </w:p>
    <w:p w:rsidR="003226AD" w:rsidRDefault="003226AD" w:rsidP="003226AD">
      <w:pPr>
        <w:jc w:val="both"/>
        <w:rPr>
          <w:rFonts w:ascii="Times New Roman" w:hAnsi="Times New Roman"/>
          <w:sz w:val="24"/>
          <w:szCs w:val="24"/>
          <w:u w:val="single"/>
        </w:rPr>
      </w:pPr>
    </w:p>
    <w:p w:rsidR="003226AD" w:rsidRDefault="00A0680D" w:rsidP="003226AD">
      <w:pPr>
        <w:jc w:val="both"/>
        <w:rPr>
          <w:rFonts w:ascii="Times New Roman" w:hAnsi="Times New Roman"/>
          <w:sz w:val="24"/>
          <w:szCs w:val="24"/>
          <w:u w:val="single"/>
        </w:rPr>
      </w:pPr>
      <w:r w:rsidRPr="00A0680D">
        <w:rPr>
          <w:rFonts w:ascii="Times New Roman" w:hAnsi="Times New Roman"/>
          <w:noProof/>
          <w:sz w:val="24"/>
          <w:szCs w:val="24"/>
          <w:u w:val="single"/>
          <w:lang w:eastAsia="fr-FR"/>
        </w:rPr>
        <w:lastRenderedPageBreak/>
        <w:drawing>
          <wp:inline distT="0" distB="0" distL="0" distR="0">
            <wp:extent cx="6645910" cy="9412605"/>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910" cy="9412605"/>
                    </a:xfrm>
                    <a:prstGeom prst="rect">
                      <a:avLst/>
                    </a:prstGeom>
                    <a:noFill/>
                    <a:ln>
                      <a:noFill/>
                    </a:ln>
                  </pic:spPr>
                </pic:pic>
              </a:graphicData>
            </a:graphic>
          </wp:inline>
        </w:drawing>
      </w:r>
    </w:p>
    <w:p w:rsidR="00A0680D" w:rsidRDefault="00A0680D" w:rsidP="003226AD">
      <w:pPr>
        <w:jc w:val="both"/>
        <w:rPr>
          <w:rFonts w:ascii="Times New Roman" w:hAnsi="Times New Roman"/>
          <w:sz w:val="24"/>
          <w:szCs w:val="24"/>
          <w:u w:val="single"/>
        </w:rPr>
      </w:pPr>
    </w:p>
    <w:p w:rsidR="00A0680D" w:rsidRDefault="00A0680D" w:rsidP="003226AD">
      <w:pPr>
        <w:jc w:val="both"/>
        <w:rPr>
          <w:rFonts w:ascii="Times New Roman" w:hAnsi="Times New Roman"/>
          <w:sz w:val="24"/>
          <w:szCs w:val="24"/>
          <w:u w:val="single"/>
        </w:rPr>
      </w:pPr>
      <w:r w:rsidRPr="00A0680D">
        <w:rPr>
          <w:rFonts w:ascii="Times New Roman" w:hAnsi="Times New Roman"/>
          <w:noProof/>
          <w:sz w:val="24"/>
          <w:szCs w:val="24"/>
          <w:u w:val="single"/>
          <w:lang w:eastAsia="fr-FR"/>
        </w:rPr>
        <w:lastRenderedPageBreak/>
        <w:drawing>
          <wp:inline distT="0" distB="0" distL="0" distR="0">
            <wp:extent cx="6645910" cy="9292590"/>
            <wp:effectExtent l="0" t="0" r="254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910" cy="9292590"/>
                    </a:xfrm>
                    <a:prstGeom prst="rect">
                      <a:avLst/>
                    </a:prstGeom>
                    <a:noFill/>
                    <a:ln>
                      <a:noFill/>
                    </a:ln>
                  </pic:spPr>
                </pic:pic>
              </a:graphicData>
            </a:graphic>
          </wp:inline>
        </w:drawing>
      </w:r>
    </w:p>
    <w:p w:rsidR="00A0680D" w:rsidRDefault="00A0680D" w:rsidP="003226AD">
      <w:pPr>
        <w:jc w:val="both"/>
        <w:rPr>
          <w:rFonts w:ascii="Times New Roman" w:hAnsi="Times New Roman"/>
          <w:sz w:val="24"/>
          <w:szCs w:val="24"/>
          <w:u w:val="single"/>
        </w:rPr>
      </w:pPr>
    </w:p>
    <w:p w:rsidR="00A0680D" w:rsidRDefault="00A0680D" w:rsidP="003226AD">
      <w:pPr>
        <w:jc w:val="both"/>
        <w:rPr>
          <w:rFonts w:ascii="Times New Roman" w:hAnsi="Times New Roman"/>
          <w:sz w:val="24"/>
          <w:szCs w:val="24"/>
          <w:u w:val="single"/>
        </w:rPr>
      </w:pPr>
      <w:r w:rsidRPr="00A0680D">
        <w:rPr>
          <w:rFonts w:ascii="Times New Roman" w:hAnsi="Times New Roman"/>
          <w:noProof/>
          <w:sz w:val="24"/>
          <w:szCs w:val="24"/>
          <w:u w:val="single"/>
          <w:lang w:eastAsia="fr-FR"/>
        </w:rPr>
        <w:lastRenderedPageBreak/>
        <w:drawing>
          <wp:inline distT="0" distB="0" distL="0" distR="0">
            <wp:extent cx="6645910" cy="924179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910" cy="9241790"/>
                    </a:xfrm>
                    <a:prstGeom prst="rect">
                      <a:avLst/>
                    </a:prstGeom>
                    <a:noFill/>
                    <a:ln>
                      <a:noFill/>
                    </a:ln>
                  </pic:spPr>
                </pic:pic>
              </a:graphicData>
            </a:graphic>
          </wp:inline>
        </w:drawing>
      </w:r>
    </w:p>
    <w:p w:rsidR="00A0680D" w:rsidRDefault="00A0680D" w:rsidP="003226AD">
      <w:pPr>
        <w:jc w:val="both"/>
        <w:rPr>
          <w:rFonts w:ascii="Times New Roman" w:hAnsi="Times New Roman"/>
          <w:sz w:val="24"/>
          <w:szCs w:val="24"/>
          <w:u w:val="single"/>
        </w:rPr>
      </w:pPr>
    </w:p>
    <w:p w:rsidR="00A0680D" w:rsidRDefault="00C00406" w:rsidP="003226AD">
      <w:pPr>
        <w:jc w:val="both"/>
        <w:rPr>
          <w:rFonts w:ascii="Times New Roman" w:hAnsi="Times New Roman"/>
          <w:sz w:val="24"/>
          <w:szCs w:val="24"/>
          <w:u w:val="single"/>
        </w:rPr>
      </w:pPr>
      <w:r w:rsidRPr="00C00406">
        <w:rPr>
          <w:rFonts w:ascii="Times New Roman" w:hAnsi="Times New Roman"/>
          <w:noProof/>
          <w:sz w:val="24"/>
          <w:szCs w:val="24"/>
          <w:u w:val="single"/>
          <w:lang w:eastAsia="fr-FR"/>
        </w:rPr>
        <w:lastRenderedPageBreak/>
        <w:drawing>
          <wp:inline distT="0" distB="0" distL="0" distR="0">
            <wp:extent cx="6645910" cy="9264015"/>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910" cy="9264015"/>
                    </a:xfrm>
                    <a:prstGeom prst="rect">
                      <a:avLst/>
                    </a:prstGeom>
                    <a:noFill/>
                    <a:ln>
                      <a:noFill/>
                    </a:ln>
                  </pic:spPr>
                </pic:pic>
              </a:graphicData>
            </a:graphic>
          </wp:inline>
        </w:drawing>
      </w:r>
    </w:p>
    <w:p w:rsidR="00871DA4" w:rsidRDefault="00871DA4" w:rsidP="002F1BAE">
      <w:pPr>
        <w:jc w:val="both"/>
        <w:rPr>
          <w:rFonts w:ascii="Times New Roman" w:hAnsi="Times New Roman"/>
          <w:sz w:val="24"/>
          <w:szCs w:val="24"/>
        </w:rPr>
      </w:pPr>
    </w:p>
    <w:p w:rsidR="0045241A" w:rsidRDefault="0045241A" w:rsidP="00C7259F">
      <w:pPr>
        <w:jc w:val="both"/>
        <w:rPr>
          <w:rFonts w:ascii="Times New Roman" w:hAnsi="Times New Roman"/>
          <w:sz w:val="24"/>
          <w:szCs w:val="24"/>
        </w:rPr>
      </w:pPr>
      <w:r w:rsidRPr="00B063D2">
        <w:rPr>
          <w:rFonts w:ascii="Times New Roman" w:hAnsi="Times New Roman"/>
          <w:noProof/>
          <w:sz w:val="24"/>
          <w:szCs w:val="24"/>
          <w:lang w:eastAsia="fr-FR"/>
        </w:rPr>
        <w:lastRenderedPageBreak/>
        <w:drawing>
          <wp:inline distT="0" distB="0" distL="0" distR="0">
            <wp:extent cx="6645910" cy="2548255"/>
            <wp:effectExtent l="0" t="0" r="254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910" cy="2548255"/>
                    </a:xfrm>
                    <a:prstGeom prst="rect">
                      <a:avLst/>
                    </a:prstGeom>
                    <a:noFill/>
                    <a:ln>
                      <a:noFill/>
                    </a:ln>
                  </pic:spPr>
                </pic:pic>
              </a:graphicData>
            </a:graphic>
          </wp:inline>
        </w:drawing>
      </w:r>
    </w:p>
    <w:p w:rsidR="0045241A" w:rsidRDefault="0045241A" w:rsidP="0045241A">
      <w:pPr>
        <w:spacing w:after="0" w:line="240" w:lineRule="auto"/>
        <w:jc w:val="both"/>
        <w:rPr>
          <w:rFonts w:ascii="Times New Roman" w:hAnsi="Times New Roman"/>
          <w:sz w:val="24"/>
          <w:szCs w:val="24"/>
        </w:rPr>
      </w:pPr>
      <w:r w:rsidRPr="00827A12">
        <w:rPr>
          <w:rFonts w:ascii="Times New Roman" w:hAnsi="Times New Roman"/>
          <w:sz w:val="24"/>
          <w:szCs w:val="24"/>
        </w:rPr>
        <w:t>Le salaire moyen par tête en France est de près de 3.000 € bruts en 2015 et 2016, derniers chiffres connus, soit 2.400 € nets, hors cotisations sociales, pour un temps plein.60% des salariés ont un salaire inférieur au salaire moyen.</w:t>
      </w:r>
    </w:p>
    <w:p w:rsidR="0045241A" w:rsidRDefault="0045241A" w:rsidP="0045241A">
      <w:pPr>
        <w:spacing w:after="0" w:line="240" w:lineRule="auto"/>
        <w:jc w:val="both"/>
        <w:rPr>
          <w:rFonts w:ascii="Times New Roman" w:hAnsi="Times New Roman"/>
          <w:sz w:val="24"/>
          <w:szCs w:val="24"/>
        </w:rPr>
      </w:pPr>
      <w:r w:rsidRPr="00827A12">
        <w:rPr>
          <w:rFonts w:ascii="Times New Roman" w:hAnsi="Times New Roman"/>
          <w:sz w:val="24"/>
          <w:szCs w:val="24"/>
        </w:rPr>
        <w:t>Le salaire médian est de 2.400€ bruts et 1.800€ nets : 50% des salariés français à temps plein ont plus et ont moins.</w:t>
      </w:r>
      <w:r w:rsidRPr="00827A12">
        <w:rPr>
          <w:rFonts w:ascii="Times New Roman" w:hAnsi="Times New Roman"/>
          <w:sz w:val="24"/>
          <w:szCs w:val="24"/>
        </w:rPr>
        <w:tab/>
      </w:r>
    </w:p>
    <w:p w:rsidR="0045241A" w:rsidRPr="00827A12" w:rsidRDefault="0045241A" w:rsidP="0045241A">
      <w:pPr>
        <w:spacing w:after="0" w:line="240" w:lineRule="auto"/>
        <w:jc w:val="both"/>
        <w:rPr>
          <w:rFonts w:ascii="Times New Roman" w:hAnsi="Times New Roman"/>
          <w:sz w:val="24"/>
          <w:szCs w:val="24"/>
        </w:rPr>
      </w:pPr>
    </w:p>
    <w:p w:rsidR="0045241A" w:rsidRPr="00827A12" w:rsidRDefault="0045241A" w:rsidP="0045241A">
      <w:pPr>
        <w:spacing w:after="0" w:line="240" w:lineRule="auto"/>
        <w:jc w:val="both"/>
        <w:rPr>
          <w:rFonts w:ascii="Times New Roman" w:hAnsi="Times New Roman"/>
          <w:sz w:val="24"/>
          <w:szCs w:val="24"/>
        </w:rPr>
      </w:pPr>
      <w:r w:rsidRPr="00827A12">
        <w:rPr>
          <w:rFonts w:ascii="Times New Roman" w:hAnsi="Times New Roman"/>
          <w:sz w:val="24"/>
          <w:szCs w:val="24"/>
        </w:rPr>
        <w:t>Le pourcentage de décote et de surcote : il devrait être compris entre 4% et 5%. Aujourd'hui il est de 5%.</w:t>
      </w:r>
    </w:p>
    <w:p w:rsidR="0045241A" w:rsidRDefault="0045241A" w:rsidP="0045241A">
      <w:pPr>
        <w:spacing w:after="0" w:line="240" w:lineRule="auto"/>
        <w:jc w:val="both"/>
        <w:rPr>
          <w:rFonts w:ascii="Times New Roman" w:hAnsi="Times New Roman"/>
          <w:sz w:val="24"/>
          <w:szCs w:val="24"/>
        </w:rPr>
      </w:pPr>
    </w:p>
    <w:p w:rsidR="0045241A" w:rsidRPr="00827A12" w:rsidRDefault="0045241A" w:rsidP="0045241A">
      <w:pPr>
        <w:spacing w:after="0" w:line="240" w:lineRule="auto"/>
        <w:jc w:val="both"/>
        <w:rPr>
          <w:rFonts w:ascii="Times New Roman" w:hAnsi="Times New Roman"/>
          <w:sz w:val="24"/>
          <w:szCs w:val="24"/>
        </w:rPr>
      </w:pPr>
      <w:r w:rsidRPr="00827A12">
        <w:rPr>
          <w:rFonts w:ascii="Times New Roman" w:hAnsi="Times New Roman"/>
          <w:sz w:val="24"/>
          <w:szCs w:val="24"/>
        </w:rPr>
        <w:t>L'âge de la surcote ou l'âge pivot : Delevoye avait prévu un départ à 62 ans et 4% de surcote par année de travail supplémentaire.</w:t>
      </w:r>
    </w:p>
    <w:p w:rsidR="0045241A" w:rsidRPr="00827A12" w:rsidRDefault="0045241A" w:rsidP="0045241A">
      <w:pPr>
        <w:spacing w:after="0" w:line="240" w:lineRule="auto"/>
        <w:jc w:val="both"/>
        <w:rPr>
          <w:rFonts w:ascii="Times New Roman" w:hAnsi="Times New Roman"/>
          <w:sz w:val="24"/>
          <w:szCs w:val="24"/>
        </w:rPr>
      </w:pPr>
      <w:proofErr w:type="spellStart"/>
      <w:r w:rsidRPr="00827A12">
        <w:rPr>
          <w:rFonts w:ascii="Times New Roman" w:hAnsi="Times New Roman"/>
          <w:sz w:val="24"/>
          <w:szCs w:val="24"/>
        </w:rPr>
        <w:t>Macron</w:t>
      </w:r>
      <w:proofErr w:type="spellEnd"/>
      <w:r w:rsidRPr="00827A12">
        <w:rPr>
          <w:rFonts w:ascii="Times New Roman" w:hAnsi="Times New Roman"/>
          <w:sz w:val="24"/>
          <w:szCs w:val="24"/>
        </w:rPr>
        <w:t xml:space="preserve"> a arbitré pour un départ à 62 ans et un âge pivot à 64 ans, donc pour une décote pour un départ à 62 ou 63 ans et une surcote pour un départ à partir de 65 ans.</w:t>
      </w:r>
    </w:p>
    <w:p w:rsidR="0045241A" w:rsidRPr="00827A12" w:rsidRDefault="0045241A" w:rsidP="0045241A">
      <w:pPr>
        <w:spacing w:after="0" w:line="240" w:lineRule="auto"/>
        <w:jc w:val="both"/>
        <w:rPr>
          <w:rFonts w:ascii="Times New Roman" w:hAnsi="Times New Roman"/>
          <w:sz w:val="24"/>
          <w:szCs w:val="24"/>
        </w:rPr>
      </w:pPr>
      <w:r w:rsidRPr="00827A12">
        <w:rPr>
          <w:rFonts w:ascii="Times New Roman" w:hAnsi="Times New Roman"/>
          <w:sz w:val="24"/>
          <w:szCs w:val="24"/>
        </w:rPr>
        <w:t>Il est probable que l'âge pivot soit prévu à 65 ans pour la génération qui devait avoir une durée d'assurance de 43 ans (génération 1973 et au-delà).</w:t>
      </w:r>
      <w:r w:rsidRPr="00827A12">
        <w:rPr>
          <w:rFonts w:ascii="Times New Roman" w:hAnsi="Times New Roman"/>
          <w:sz w:val="24"/>
          <w:szCs w:val="24"/>
        </w:rPr>
        <w:tab/>
      </w:r>
    </w:p>
    <w:p w:rsidR="0045241A" w:rsidRPr="00827A12" w:rsidRDefault="0045241A" w:rsidP="0045241A">
      <w:pPr>
        <w:spacing w:after="0" w:line="240" w:lineRule="auto"/>
        <w:jc w:val="both"/>
        <w:rPr>
          <w:rFonts w:ascii="Times New Roman" w:hAnsi="Times New Roman"/>
          <w:sz w:val="24"/>
          <w:szCs w:val="24"/>
        </w:rPr>
      </w:pPr>
      <w:r w:rsidRPr="00827A12">
        <w:rPr>
          <w:rFonts w:ascii="Times New Roman" w:hAnsi="Times New Roman"/>
          <w:sz w:val="24"/>
          <w:szCs w:val="24"/>
        </w:rPr>
        <w:t>Le taux de rendement, qu'on dit immédiat (TRI), est le rapport entre la valeur de service du point, qui sert à calculer le montant de la retraite, et la valeur d'achat du point.</w:t>
      </w:r>
    </w:p>
    <w:p w:rsidR="0045241A" w:rsidRDefault="0045241A" w:rsidP="0045241A">
      <w:pPr>
        <w:spacing w:after="0" w:line="240" w:lineRule="auto"/>
        <w:jc w:val="both"/>
        <w:rPr>
          <w:rFonts w:ascii="Times New Roman" w:hAnsi="Times New Roman"/>
          <w:sz w:val="24"/>
          <w:szCs w:val="24"/>
        </w:rPr>
      </w:pPr>
      <w:r w:rsidRPr="00827A12">
        <w:rPr>
          <w:rFonts w:ascii="Times New Roman" w:hAnsi="Times New Roman"/>
          <w:sz w:val="24"/>
          <w:szCs w:val="24"/>
        </w:rPr>
        <w:t>Expliqué autrement, un taux de rendement immédiat (TRI) de 5% signifie que pour 100 € de cotisation, on a 5 € de retraite, si la valeur du point est revalorisée sur l'évolution des salaires.</w:t>
      </w:r>
    </w:p>
    <w:p w:rsidR="0045241A" w:rsidRPr="00827A12" w:rsidRDefault="0045241A" w:rsidP="0045241A">
      <w:pPr>
        <w:spacing w:after="0" w:line="240" w:lineRule="auto"/>
        <w:jc w:val="both"/>
        <w:rPr>
          <w:rFonts w:ascii="Times New Roman" w:hAnsi="Times New Roman"/>
          <w:sz w:val="24"/>
          <w:szCs w:val="24"/>
        </w:rPr>
      </w:pPr>
    </w:p>
    <w:p w:rsidR="0045241A" w:rsidRPr="00827A12" w:rsidRDefault="0045241A" w:rsidP="0045241A">
      <w:pPr>
        <w:spacing w:after="0" w:line="240" w:lineRule="auto"/>
        <w:jc w:val="both"/>
        <w:rPr>
          <w:rFonts w:ascii="Times New Roman" w:hAnsi="Times New Roman"/>
          <w:sz w:val="24"/>
          <w:szCs w:val="24"/>
        </w:rPr>
      </w:pPr>
      <w:r w:rsidRPr="00827A12">
        <w:rPr>
          <w:rFonts w:ascii="Times New Roman" w:hAnsi="Times New Roman"/>
          <w:sz w:val="24"/>
          <w:szCs w:val="24"/>
        </w:rPr>
        <w:t>La simulation CGT aligne le taux de rendement de la réforme sur le taux de rendement actuel de l'ARRCO en 2019 (4,62%), soit 4,6% pour un départ à 62 ans et 4% de surcote, ou 5% de rendement pour un âge pivot à 64 ans.</w:t>
      </w:r>
      <w:r w:rsidRPr="00827A12">
        <w:rPr>
          <w:rFonts w:ascii="Times New Roman" w:hAnsi="Times New Roman"/>
          <w:sz w:val="24"/>
          <w:szCs w:val="24"/>
        </w:rPr>
        <w:tab/>
      </w:r>
    </w:p>
    <w:p w:rsidR="0045241A" w:rsidRPr="00827A12" w:rsidRDefault="0045241A" w:rsidP="0045241A">
      <w:pPr>
        <w:spacing w:after="0" w:line="240" w:lineRule="auto"/>
        <w:jc w:val="both"/>
        <w:rPr>
          <w:rFonts w:ascii="Times New Roman" w:hAnsi="Times New Roman"/>
          <w:sz w:val="24"/>
          <w:szCs w:val="24"/>
        </w:rPr>
      </w:pPr>
      <w:r w:rsidRPr="00827A12">
        <w:rPr>
          <w:rFonts w:ascii="Times New Roman" w:hAnsi="Times New Roman"/>
          <w:sz w:val="24"/>
          <w:szCs w:val="24"/>
        </w:rPr>
        <w:t>Le taux de rendement ne peut varier que de 4% (valeur du taux de rendement de l'ARRCO en 2032) à un peu au-delà de 5% pour 28% de cotisation permettant d'acheter des points, dans la meilleure des hypothèses gouvernementales.</w:t>
      </w:r>
    </w:p>
    <w:p w:rsidR="0045241A" w:rsidRDefault="0045241A" w:rsidP="0045241A">
      <w:pPr>
        <w:spacing w:after="0" w:line="240" w:lineRule="auto"/>
        <w:jc w:val="both"/>
        <w:rPr>
          <w:rFonts w:ascii="Times New Roman" w:hAnsi="Times New Roman"/>
          <w:sz w:val="28"/>
          <w:szCs w:val="28"/>
        </w:rPr>
      </w:pPr>
      <w:r w:rsidRPr="00827A12">
        <w:rPr>
          <w:rFonts w:ascii="Times New Roman" w:hAnsi="Times New Roman"/>
          <w:sz w:val="24"/>
          <w:szCs w:val="24"/>
        </w:rPr>
        <w:t>Si le gouvernement prévoit une cotisation de solidarité, de 10% ou 20% des 28% de la cotisation globale, ne permettant pas d'acheter de points, le taux de rendement nominal sera plus élevé, mais ne permettra pas d'acheter plus de points. Le taux de rendement réel est toujours calculé sur les 28% de taux de cotisation</w:t>
      </w:r>
      <w:r>
        <w:rPr>
          <w:rFonts w:ascii="Times New Roman" w:hAnsi="Times New Roman"/>
          <w:sz w:val="28"/>
          <w:szCs w:val="28"/>
        </w:rPr>
        <w:t>.</w:t>
      </w:r>
    </w:p>
    <w:p w:rsidR="0045241A" w:rsidRDefault="0045241A" w:rsidP="0045241A">
      <w:pPr>
        <w:spacing w:after="0" w:line="240" w:lineRule="auto"/>
        <w:jc w:val="both"/>
        <w:rPr>
          <w:rFonts w:ascii="Times New Roman" w:hAnsi="Times New Roman"/>
          <w:sz w:val="28"/>
          <w:szCs w:val="28"/>
        </w:rPr>
      </w:pPr>
    </w:p>
    <w:p w:rsidR="0045241A" w:rsidRDefault="0045241A" w:rsidP="0045241A">
      <w:pPr>
        <w:spacing w:after="0" w:line="240" w:lineRule="auto"/>
        <w:jc w:val="both"/>
        <w:rPr>
          <w:rFonts w:ascii="Times New Roman" w:hAnsi="Times New Roman"/>
          <w:sz w:val="24"/>
          <w:szCs w:val="24"/>
        </w:rPr>
      </w:pPr>
      <w:r w:rsidRPr="00B833AF">
        <w:rPr>
          <w:rFonts w:ascii="Times New Roman" w:hAnsi="Times New Roman"/>
          <w:sz w:val="24"/>
          <w:szCs w:val="24"/>
        </w:rPr>
        <w:t xml:space="preserve">Le taux de </w:t>
      </w:r>
      <w:proofErr w:type="gramStart"/>
      <w:r w:rsidRPr="00B833AF">
        <w:rPr>
          <w:rFonts w:ascii="Times New Roman" w:hAnsi="Times New Roman"/>
          <w:sz w:val="24"/>
          <w:szCs w:val="24"/>
        </w:rPr>
        <w:t>primes moyen</w:t>
      </w:r>
      <w:proofErr w:type="gramEnd"/>
      <w:r w:rsidRPr="00B833AF">
        <w:rPr>
          <w:rFonts w:ascii="Times New Roman" w:hAnsi="Times New Roman"/>
          <w:sz w:val="24"/>
          <w:szCs w:val="24"/>
        </w:rPr>
        <w:t xml:space="preserve"> est de 25% </w:t>
      </w:r>
      <w:r>
        <w:rPr>
          <w:rFonts w:ascii="Times New Roman" w:hAnsi="Times New Roman"/>
          <w:sz w:val="24"/>
          <w:szCs w:val="24"/>
        </w:rPr>
        <w:t>dans les trois fonctions publiques, mais de 10 à 15% pour les enseignants, l’enseignement supérieur et la recherche.</w:t>
      </w:r>
    </w:p>
    <w:p w:rsidR="0045241A" w:rsidRDefault="0045241A" w:rsidP="0045241A">
      <w:pPr>
        <w:spacing w:after="0" w:line="240" w:lineRule="auto"/>
        <w:jc w:val="both"/>
        <w:rPr>
          <w:rFonts w:ascii="Times New Roman" w:hAnsi="Times New Roman"/>
          <w:sz w:val="24"/>
          <w:szCs w:val="24"/>
        </w:rPr>
      </w:pPr>
    </w:p>
    <w:p w:rsidR="0045241A" w:rsidRDefault="0045241A" w:rsidP="0045241A">
      <w:pPr>
        <w:spacing w:after="0" w:line="240" w:lineRule="auto"/>
        <w:jc w:val="both"/>
        <w:rPr>
          <w:rFonts w:ascii="Times New Roman" w:hAnsi="Times New Roman"/>
          <w:sz w:val="24"/>
          <w:szCs w:val="24"/>
        </w:rPr>
      </w:pPr>
      <w:r>
        <w:rPr>
          <w:rFonts w:ascii="Times New Roman" w:hAnsi="Times New Roman"/>
          <w:sz w:val="24"/>
          <w:szCs w:val="24"/>
        </w:rPr>
        <w:t xml:space="preserve">Il n’y a plus de durée d’assurance dans la réforme </w:t>
      </w:r>
      <w:proofErr w:type="spellStart"/>
      <w:r>
        <w:rPr>
          <w:rFonts w:ascii="Times New Roman" w:hAnsi="Times New Roman"/>
          <w:sz w:val="24"/>
          <w:szCs w:val="24"/>
        </w:rPr>
        <w:t>Macron</w:t>
      </w:r>
      <w:proofErr w:type="spellEnd"/>
      <w:r>
        <w:rPr>
          <w:rFonts w:ascii="Times New Roman" w:hAnsi="Times New Roman"/>
          <w:sz w:val="24"/>
          <w:szCs w:val="24"/>
        </w:rPr>
        <w:t>. Aujourd’hui elle est de 172 trimestres pour la génération 1973 et de 168 trimestres pour la génération 1963.</w:t>
      </w:r>
    </w:p>
    <w:p w:rsidR="0045241A" w:rsidRDefault="0045241A" w:rsidP="0045241A">
      <w:pPr>
        <w:spacing w:after="0" w:line="240" w:lineRule="auto"/>
        <w:jc w:val="both"/>
        <w:rPr>
          <w:rFonts w:ascii="Times New Roman" w:hAnsi="Times New Roman"/>
          <w:sz w:val="24"/>
          <w:szCs w:val="24"/>
        </w:rPr>
      </w:pPr>
    </w:p>
    <w:p w:rsidR="0045241A" w:rsidRPr="00B833AF" w:rsidRDefault="0045241A" w:rsidP="0045241A">
      <w:pPr>
        <w:spacing w:after="0" w:line="240" w:lineRule="auto"/>
        <w:jc w:val="both"/>
        <w:rPr>
          <w:rFonts w:ascii="Times New Roman" w:hAnsi="Times New Roman"/>
          <w:sz w:val="24"/>
          <w:szCs w:val="24"/>
        </w:rPr>
      </w:pPr>
    </w:p>
    <w:p w:rsidR="0045241A" w:rsidRDefault="0045241A" w:rsidP="0045241A">
      <w:pPr>
        <w:spacing w:after="0" w:line="240" w:lineRule="auto"/>
        <w:jc w:val="both"/>
        <w:rPr>
          <w:rFonts w:ascii="Times New Roman" w:hAnsi="Times New Roman"/>
          <w:sz w:val="28"/>
          <w:szCs w:val="28"/>
        </w:rPr>
      </w:pPr>
    </w:p>
    <w:p w:rsidR="0045241A" w:rsidRPr="00827A12" w:rsidRDefault="0045241A" w:rsidP="0045241A">
      <w:pPr>
        <w:spacing w:after="0" w:line="240" w:lineRule="auto"/>
        <w:jc w:val="both"/>
        <w:rPr>
          <w:rFonts w:ascii="Times New Roman" w:hAnsi="Times New Roman"/>
          <w:sz w:val="28"/>
          <w:szCs w:val="28"/>
        </w:rPr>
      </w:pPr>
    </w:p>
    <w:p w:rsidR="0045241A" w:rsidRDefault="0045241A" w:rsidP="0045241A">
      <w:pPr>
        <w:spacing w:after="0" w:line="240" w:lineRule="auto"/>
        <w:jc w:val="both"/>
        <w:rPr>
          <w:rFonts w:ascii="Times New Roman" w:hAnsi="Times New Roman"/>
          <w:sz w:val="24"/>
          <w:szCs w:val="24"/>
          <w:u w:val="single"/>
        </w:rPr>
      </w:pPr>
    </w:p>
    <w:p w:rsidR="0045241A" w:rsidRPr="005A7EA0" w:rsidRDefault="0045241A" w:rsidP="0045241A">
      <w:pPr>
        <w:autoSpaceDE w:val="0"/>
        <w:spacing w:after="0" w:line="240" w:lineRule="auto"/>
        <w:jc w:val="center"/>
        <w:rPr>
          <w:rFonts w:ascii="Times New Roman" w:hAnsi="Times New Roman"/>
          <w:b/>
          <w:sz w:val="32"/>
          <w:szCs w:val="32"/>
        </w:rPr>
      </w:pPr>
      <w:bookmarkStart w:id="0" w:name="_GoBack"/>
      <w:bookmarkEnd w:id="0"/>
      <w:r>
        <w:rPr>
          <w:rFonts w:ascii="Times New Roman" w:hAnsi="Times New Roman"/>
          <w:b/>
          <w:sz w:val="32"/>
          <w:szCs w:val="32"/>
        </w:rPr>
        <w:lastRenderedPageBreak/>
        <w:t>L</w:t>
      </w:r>
      <w:r w:rsidRPr="005A7EA0">
        <w:rPr>
          <w:rFonts w:ascii="Times New Roman" w:hAnsi="Times New Roman"/>
          <w:b/>
          <w:sz w:val="32"/>
          <w:szCs w:val="32"/>
        </w:rPr>
        <w:t xml:space="preserve">a retraite à points : comment ça marche ? </w:t>
      </w:r>
      <w:proofErr w:type="gramStart"/>
      <w:r w:rsidRPr="005A7EA0">
        <w:rPr>
          <w:rFonts w:ascii="Times New Roman" w:hAnsi="Times New Roman"/>
          <w:b/>
          <w:sz w:val="32"/>
          <w:szCs w:val="32"/>
        </w:rPr>
        <w:t>C’est</w:t>
      </w:r>
      <w:proofErr w:type="gramEnd"/>
      <w:r w:rsidRPr="005A7EA0">
        <w:rPr>
          <w:rFonts w:ascii="Times New Roman" w:hAnsi="Times New Roman"/>
          <w:b/>
          <w:sz w:val="32"/>
          <w:szCs w:val="32"/>
        </w:rPr>
        <w:t xml:space="preserve"> pas si simple !</w:t>
      </w:r>
    </w:p>
    <w:p w:rsidR="0045241A" w:rsidRPr="005A7EA0" w:rsidRDefault="0045241A" w:rsidP="0045241A">
      <w:pPr>
        <w:autoSpaceDE w:val="0"/>
        <w:spacing w:after="0" w:line="240" w:lineRule="auto"/>
        <w:jc w:val="center"/>
        <w:rPr>
          <w:rFonts w:ascii="Times New Roman" w:hAnsi="Times New Roman"/>
        </w:rPr>
      </w:pPr>
    </w:p>
    <w:p w:rsidR="0045241A" w:rsidRPr="005A7EA0" w:rsidRDefault="0045241A" w:rsidP="0045241A">
      <w:pPr>
        <w:autoSpaceDE w:val="0"/>
        <w:spacing w:after="0" w:line="240" w:lineRule="auto"/>
        <w:jc w:val="center"/>
        <w:rPr>
          <w:rFonts w:ascii="Times New Roman" w:hAnsi="Times New Roman"/>
          <w:sz w:val="24"/>
          <w:szCs w:val="24"/>
        </w:rPr>
      </w:pPr>
      <w:r w:rsidRPr="005A7EA0">
        <w:rPr>
          <w:rFonts w:ascii="Times New Roman" w:hAnsi="Times New Roman"/>
          <w:sz w:val="24"/>
          <w:szCs w:val="24"/>
        </w:rPr>
        <w:t xml:space="preserve">Cotisation = 28% de la rémunération globale (primes comprises pour les fonctionnaires) </w:t>
      </w:r>
    </w:p>
    <w:p w:rsidR="0045241A" w:rsidRPr="005A7EA0" w:rsidRDefault="0045241A" w:rsidP="0045241A">
      <w:pPr>
        <w:autoSpaceDE w:val="0"/>
        <w:spacing w:after="0" w:line="240" w:lineRule="auto"/>
        <w:jc w:val="center"/>
        <w:rPr>
          <w:rFonts w:ascii="Times New Roman" w:hAnsi="Times New Roman"/>
          <w:sz w:val="24"/>
          <w:szCs w:val="24"/>
        </w:rPr>
      </w:pPr>
      <w:proofErr w:type="gramStart"/>
      <w:r w:rsidRPr="005A7EA0">
        <w:rPr>
          <w:rFonts w:ascii="Times New Roman" w:hAnsi="Times New Roman"/>
          <w:sz w:val="24"/>
          <w:szCs w:val="24"/>
        </w:rPr>
        <w:t>dans</w:t>
      </w:r>
      <w:proofErr w:type="gramEnd"/>
      <w:r w:rsidRPr="005A7EA0">
        <w:rPr>
          <w:rFonts w:ascii="Times New Roman" w:hAnsi="Times New Roman"/>
          <w:sz w:val="24"/>
          <w:szCs w:val="24"/>
        </w:rPr>
        <w:t xml:space="preserve"> la réforme </w:t>
      </w:r>
      <w:proofErr w:type="spellStart"/>
      <w:r w:rsidRPr="005A7EA0">
        <w:rPr>
          <w:rFonts w:ascii="Times New Roman" w:hAnsi="Times New Roman"/>
          <w:sz w:val="24"/>
          <w:szCs w:val="24"/>
        </w:rPr>
        <w:t>Macron</w:t>
      </w:r>
      <w:proofErr w:type="spellEnd"/>
      <w:r w:rsidRPr="005A7EA0">
        <w:rPr>
          <w:rFonts w:ascii="Times New Roman" w:hAnsi="Times New Roman"/>
          <w:sz w:val="24"/>
          <w:szCs w:val="24"/>
        </w:rPr>
        <w:t xml:space="preserve"> Delevoye</w:t>
      </w:r>
    </w:p>
    <w:p w:rsidR="0045241A" w:rsidRPr="005A7EA0" w:rsidRDefault="0045241A" w:rsidP="0045241A">
      <w:pPr>
        <w:autoSpaceDE w:val="0"/>
        <w:spacing w:after="0" w:line="240" w:lineRule="auto"/>
        <w:jc w:val="center"/>
        <w:rPr>
          <w:rFonts w:ascii="Times New Roman" w:hAnsi="Times New Roman"/>
          <w:sz w:val="24"/>
          <w:szCs w:val="24"/>
        </w:rPr>
      </w:pPr>
    </w:p>
    <w:p w:rsidR="0045241A" w:rsidRPr="005A7EA0" w:rsidRDefault="0045241A" w:rsidP="0045241A">
      <w:pPr>
        <w:autoSpaceDE w:val="0"/>
        <w:spacing w:after="0" w:line="240" w:lineRule="auto"/>
        <w:jc w:val="center"/>
        <w:rPr>
          <w:rFonts w:ascii="Times New Roman" w:hAnsi="Times New Roman"/>
          <w:sz w:val="24"/>
          <w:szCs w:val="24"/>
        </w:rPr>
      </w:pPr>
      <w:r w:rsidRPr="005A7EA0">
        <w:rPr>
          <w:rFonts w:ascii="Times New Roman" w:hAnsi="Times New Roman"/>
          <w:sz w:val="24"/>
          <w:szCs w:val="24"/>
        </w:rPr>
        <w:t>Cotisation = part de 40% salarié ou agent public / part de 60% employeur</w:t>
      </w:r>
    </w:p>
    <w:p w:rsidR="0045241A" w:rsidRPr="005A7EA0" w:rsidRDefault="0045241A" w:rsidP="0045241A">
      <w:pPr>
        <w:autoSpaceDE w:val="0"/>
        <w:spacing w:after="0" w:line="240" w:lineRule="auto"/>
        <w:jc w:val="center"/>
        <w:rPr>
          <w:rFonts w:ascii="Times New Roman" w:hAnsi="Times New Roman"/>
          <w:sz w:val="24"/>
          <w:szCs w:val="24"/>
        </w:rPr>
      </w:pPr>
    </w:p>
    <w:p w:rsidR="0045241A" w:rsidRPr="005A7EA0" w:rsidRDefault="0045241A" w:rsidP="0045241A">
      <w:pPr>
        <w:autoSpaceDE w:val="0"/>
        <w:spacing w:after="0" w:line="240" w:lineRule="auto"/>
        <w:jc w:val="center"/>
        <w:rPr>
          <w:rFonts w:ascii="Times New Roman" w:hAnsi="Times New Roman"/>
          <w:sz w:val="24"/>
          <w:szCs w:val="24"/>
        </w:rPr>
      </w:pPr>
      <w:r w:rsidRPr="005A7EA0">
        <w:rPr>
          <w:rFonts w:ascii="Times New Roman" w:hAnsi="Times New Roman"/>
          <w:sz w:val="24"/>
          <w:szCs w:val="24"/>
        </w:rPr>
        <w:t>28% de la rémunération = 11,20% payé par le salarié ou l’agent public</w:t>
      </w:r>
    </w:p>
    <w:p w:rsidR="0045241A" w:rsidRPr="005A7EA0" w:rsidRDefault="0045241A" w:rsidP="0045241A">
      <w:pPr>
        <w:autoSpaceDE w:val="0"/>
        <w:spacing w:after="0" w:line="240" w:lineRule="auto"/>
        <w:jc w:val="center"/>
        <w:rPr>
          <w:rFonts w:ascii="Times New Roman" w:hAnsi="Times New Roman"/>
          <w:sz w:val="24"/>
          <w:szCs w:val="24"/>
        </w:rPr>
      </w:pPr>
      <w:r w:rsidRPr="005A7EA0">
        <w:rPr>
          <w:rFonts w:ascii="Times New Roman" w:hAnsi="Times New Roman"/>
          <w:sz w:val="24"/>
          <w:szCs w:val="24"/>
        </w:rPr>
        <w:t>16.80% payé par l’employeur privé ou public</w:t>
      </w:r>
    </w:p>
    <w:p w:rsidR="0045241A" w:rsidRPr="005A7EA0" w:rsidRDefault="0045241A" w:rsidP="0045241A">
      <w:pPr>
        <w:autoSpaceDE w:val="0"/>
        <w:spacing w:after="0" w:line="240" w:lineRule="auto"/>
        <w:jc w:val="center"/>
        <w:rPr>
          <w:rFonts w:ascii="Times New Roman" w:hAnsi="Times New Roman"/>
          <w:sz w:val="24"/>
          <w:szCs w:val="24"/>
        </w:rPr>
      </w:pPr>
    </w:p>
    <w:p w:rsidR="0045241A" w:rsidRPr="005A7EA0" w:rsidRDefault="0045241A" w:rsidP="0045241A">
      <w:pPr>
        <w:autoSpaceDE w:val="0"/>
        <w:spacing w:after="0" w:line="240" w:lineRule="auto"/>
        <w:jc w:val="center"/>
        <w:rPr>
          <w:rFonts w:ascii="Times New Roman" w:hAnsi="Times New Roman"/>
          <w:sz w:val="24"/>
          <w:szCs w:val="24"/>
        </w:rPr>
      </w:pPr>
      <w:r w:rsidRPr="005A7EA0">
        <w:rPr>
          <w:rFonts w:ascii="Times New Roman" w:hAnsi="Times New Roman"/>
          <w:sz w:val="24"/>
          <w:szCs w:val="24"/>
        </w:rPr>
        <w:t xml:space="preserve">Chaque année le total de la cotisation est divisé par la </w:t>
      </w:r>
      <w:r w:rsidRPr="005A7EA0">
        <w:rPr>
          <w:rFonts w:ascii="Times New Roman" w:hAnsi="Times New Roman"/>
          <w:b/>
          <w:sz w:val="24"/>
          <w:szCs w:val="24"/>
        </w:rPr>
        <w:t>valeur d’achat du point</w:t>
      </w:r>
    </w:p>
    <w:p w:rsidR="0045241A" w:rsidRPr="005A7EA0" w:rsidRDefault="0045241A" w:rsidP="0045241A">
      <w:pPr>
        <w:autoSpaceDE w:val="0"/>
        <w:spacing w:after="0" w:line="240" w:lineRule="auto"/>
        <w:jc w:val="center"/>
        <w:rPr>
          <w:rFonts w:ascii="Times New Roman" w:hAnsi="Times New Roman"/>
          <w:sz w:val="24"/>
          <w:szCs w:val="24"/>
        </w:rPr>
      </w:pPr>
      <w:r w:rsidRPr="005A7EA0">
        <w:rPr>
          <w:rFonts w:ascii="Times New Roman" w:hAnsi="Times New Roman"/>
          <w:b/>
          <w:sz w:val="24"/>
          <w:szCs w:val="24"/>
        </w:rPr>
        <w:t>= nombre de points</w:t>
      </w:r>
      <w:r w:rsidRPr="005A7EA0">
        <w:rPr>
          <w:rFonts w:ascii="Times New Roman" w:hAnsi="Times New Roman"/>
          <w:sz w:val="24"/>
          <w:szCs w:val="24"/>
        </w:rPr>
        <w:t xml:space="preserve"> achetés dans l’année</w:t>
      </w:r>
    </w:p>
    <w:p w:rsidR="0045241A" w:rsidRPr="005A7EA0" w:rsidRDefault="0045241A" w:rsidP="0045241A">
      <w:pPr>
        <w:autoSpaceDE w:val="0"/>
        <w:spacing w:after="0" w:line="240" w:lineRule="auto"/>
        <w:jc w:val="center"/>
        <w:rPr>
          <w:rFonts w:ascii="Times New Roman" w:hAnsi="Times New Roman"/>
          <w:sz w:val="24"/>
          <w:szCs w:val="24"/>
        </w:rPr>
      </w:pPr>
    </w:p>
    <w:p w:rsidR="0045241A" w:rsidRPr="005A7EA0" w:rsidRDefault="0045241A" w:rsidP="0045241A">
      <w:pPr>
        <w:pBdr>
          <w:top w:val="single" w:sz="4" w:space="1" w:color="auto"/>
          <w:left w:val="single" w:sz="4" w:space="4" w:color="auto"/>
          <w:bottom w:val="single" w:sz="4" w:space="1" w:color="auto"/>
          <w:right w:val="single" w:sz="4" w:space="4" w:color="auto"/>
        </w:pBdr>
        <w:autoSpaceDE w:val="0"/>
        <w:spacing w:after="0" w:line="240" w:lineRule="auto"/>
        <w:jc w:val="center"/>
        <w:rPr>
          <w:rFonts w:ascii="Times New Roman" w:hAnsi="Times New Roman"/>
          <w:b/>
          <w:sz w:val="24"/>
          <w:szCs w:val="24"/>
        </w:rPr>
      </w:pPr>
      <w:r w:rsidRPr="005A7EA0">
        <w:rPr>
          <w:rFonts w:ascii="Times New Roman" w:hAnsi="Times New Roman"/>
          <w:b/>
          <w:sz w:val="24"/>
          <w:szCs w:val="24"/>
        </w:rPr>
        <w:t>Montant de la pension annuelle</w:t>
      </w:r>
    </w:p>
    <w:p w:rsidR="0045241A" w:rsidRPr="005A7EA0" w:rsidRDefault="0045241A" w:rsidP="0045241A">
      <w:pPr>
        <w:pBdr>
          <w:top w:val="single" w:sz="4" w:space="1" w:color="auto"/>
          <w:left w:val="single" w:sz="4" w:space="4" w:color="auto"/>
          <w:bottom w:val="single" w:sz="4" w:space="1" w:color="auto"/>
          <w:right w:val="single" w:sz="4" w:space="4" w:color="auto"/>
        </w:pBdr>
        <w:autoSpaceDE w:val="0"/>
        <w:spacing w:after="0" w:line="240" w:lineRule="auto"/>
        <w:jc w:val="center"/>
        <w:rPr>
          <w:rFonts w:ascii="Times New Roman" w:hAnsi="Times New Roman"/>
          <w:b/>
          <w:sz w:val="24"/>
          <w:szCs w:val="24"/>
        </w:rPr>
      </w:pPr>
      <w:r w:rsidRPr="005A7EA0">
        <w:rPr>
          <w:rFonts w:ascii="Times New Roman" w:hAnsi="Times New Roman"/>
          <w:b/>
          <w:sz w:val="24"/>
          <w:szCs w:val="24"/>
        </w:rPr>
        <w:t xml:space="preserve"> =</w:t>
      </w:r>
    </w:p>
    <w:p w:rsidR="0045241A" w:rsidRPr="005A7EA0" w:rsidRDefault="0045241A" w:rsidP="0045241A">
      <w:pPr>
        <w:pBdr>
          <w:top w:val="single" w:sz="4" w:space="1" w:color="auto"/>
          <w:left w:val="single" w:sz="4" w:space="4" w:color="auto"/>
          <w:bottom w:val="single" w:sz="4" w:space="1" w:color="auto"/>
          <w:right w:val="single" w:sz="4" w:space="4" w:color="auto"/>
        </w:pBdr>
        <w:autoSpaceDE w:val="0"/>
        <w:spacing w:after="0" w:line="240" w:lineRule="auto"/>
        <w:jc w:val="center"/>
        <w:rPr>
          <w:rFonts w:ascii="Times New Roman" w:hAnsi="Times New Roman"/>
          <w:b/>
          <w:sz w:val="24"/>
          <w:szCs w:val="24"/>
        </w:rPr>
      </w:pPr>
      <w:r w:rsidRPr="005A7EA0">
        <w:rPr>
          <w:rFonts w:ascii="Times New Roman" w:hAnsi="Times New Roman"/>
          <w:b/>
          <w:sz w:val="24"/>
          <w:szCs w:val="24"/>
        </w:rPr>
        <w:t xml:space="preserve"> </w:t>
      </w:r>
      <w:proofErr w:type="gramStart"/>
      <w:r w:rsidRPr="005A7EA0">
        <w:rPr>
          <w:rFonts w:ascii="Times New Roman" w:hAnsi="Times New Roman"/>
          <w:b/>
          <w:sz w:val="24"/>
          <w:szCs w:val="24"/>
        </w:rPr>
        <w:t>total</w:t>
      </w:r>
      <w:proofErr w:type="gramEnd"/>
      <w:r w:rsidRPr="005A7EA0">
        <w:rPr>
          <w:rFonts w:ascii="Times New Roman" w:hAnsi="Times New Roman"/>
          <w:b/>
          <w:sz w:val="24"/>
          <w:szCs w:val="24"/>
        </w:rPr>
        <w:t xml:space="preserve"> des points acquis pendant la carrière × valeur de service du point</w:t>
      </w:r>
    </w:p>
    <w:p w:rsidR="0045241A" w:rsidRPr="005A7EA0" w:rsidRDefault="0045241A" w:rsidP="0045241A">
      <w:pPr>
        <w:autoSpaceDE w:val="0"/>
        <w:spacing w:after="0" w:line="240" w:lineRule="auto"/>
        <w:jc w:val="center"/>
        <w:rPr>
          <w:rFonts w:ascii="Times New Roman" w:hAnsi="Times New Roman"/>
          <w:sz w:val="24"/>
          <w:szCs w:val="24"/>
        </w:rPr>
      </w:pPr>
    </w:p>
    <w:p w:rsidR="0045241A" w:rsidRPr="005A7EA0" w:rsidRDefault="0045241A" w:rsidP="0045241A">
      <w:pPr>
        <w:autoSpaceDE w:val="0"/>
        <w:spacing w:after="0" w:line="240" w:lineRule="auto"/>
        <w:jc w:val="center"/>
        <w:rPr>
          <w:rFonts w:ascii="Times New Roman" w:hAnsi="Times New Roman"/>
          <w:b/>
          <w:sz w:val="24"/>
          <w:szCs w:val="24"/>
        </w:rPr>
      </w:pPr>
      <w:r w:rsidRPr="005A7EA0">
        <w:rPr>
          <w:rFonts w:ascii="Times New Roman" w:hAnsi="Times New Roman"/>
          <w:b/>
          <w:sz w:val="24"/>
          <w:szCs w:val="24"/>
        </w:rPr>
        <w:t>La valeur d’achat et la valeur de service sont revalorisées chaque année</w:t>
      </w:r>
    </w:p>
    <w:p w:rsidR="0045241A" w:rsidRPr="005A7EA0" w:rsidRDefault="0045241A" w:rsidP="0045241A">
      <w:pPr>
        <w:autoSpaceDE w:val="0"/>
        <w:spacing w:after="0" w:line="240" w:lineRule="auto"/>
        <w:jc w:val="center"/>
        <w:rPr>
          <w:rFonts w:ascii="Times New Roman" w:hAnsi="Times New Roman"/>
          <w:sz w:val="24"/>
          <w:szCs w:val="24"/>
        </w:rPr>
      </w:pPr>
    </w:p>
    <w:p w:rsidR="0045241A" w:rsidRPr="005A7EA0" w:rsidRDefault="0045241A" w:rsidP="0045241A">
      <w:pPr>
        <w:widowControl w:val="0"/>
        <w:numPr>
          <w:ilvl w:val="0"/>
          <w:numId w:val="4"/>
        </w:numPr>
        <w:suppressAutoHyphens/>
        <w:autoSpaceDE w:val="0"/>
        <w:spacing w:after="0" w:line="240" w:lineRule="auto"/>
        <w:ind w:left="0"/>
        <w:jc w:val="center"/>
        <w:rPr>
          <w:rFonts w:ascii="Times New Roman" w:hAnsi="Times New Roman"/>
          <w:sz w:val="24"/>
          <w:szCs w:val="24"/>
        </w:rPr>
      </w:pPr>
      <w:r w:rsidRPr="005A7EA0">
        <w:rPr>
          <w:rFonts w:ascii="Times New Roman" w:hAnsi="Times New Roman"/>
          <w:b/>
          <w:sz w:val="24"/>
          <w:szCs w:val="24"/>
        </w:rPr>
        <w:t>La valeur de service</w:t>
      </w:r>
      <w:r w:rsidRPr="005A7EA0">
        <w:rPr>
          <w:rFonts w:ascii="Times New Roman" w:hAnsi="Times New Roman"/>
          <w:sz w:val="24"/>
          <w:szCs w:val="24"/>
        </w:rPr>
        <w:t xml:space="preserve"> évolue comme les salaires = </w:t>
      </w:r>
    </w:p>
    <w:p w:rsidR="0045241A" w:rsidRPr="005A7EA0" w:rsidRDefault="0045241A" w:rsidP="0045241A">
      <w:pPr>
        <w:autoSpaceDE w:val="0"/>
        <w:spacing w:after="0" w:line="240" w:lineRule="auto"/>
        <w:jc w:val="center"/>
        <w:rPr>
          <w:rFonts w:ascii="Times New Roman" w:hAnsi="Times New Roman"/>
          <w:sz w:val="24"/>
          <w:szCs w:val="24"/>
        </w:rPr>
      </w:pPr>
      <w:proofErr w:type="gramStart"/>
      <w:r w:rsidRPr="005A7EA0">
        <w:rPr>
          <w:rFonts w:ascii="Times New Roman" w:hAnsi="Times New Roman"/>
          <w:sz w:val="24"/>
          <w:szCs w:val="24"/>
        </w:rPr>
        <w:t>la</w:t>
      </w:r>
      <w:proofErr w:type="gramEnd"/>
      <w:r w:rsidRPr="005A7EA0">
        <w:rPr>
          <w:rFonts w:ascii="Times New Roman" w:hAnsi="Times New Roman"/>
          <w:sz w:val="24"/>
          <w:szCs w:val="24"/>
        </w:rPr>
        <w:t xml:space="preserve"> retraite future est maintenue, les droits acquis dans la carrière évoluent comme les salaires</w:t>
      </w:r>
    </w:p>
    <w:p w:rsidR="0045241A" w:rsidRPr="005A7EA0" w:rsidRDefault="0045241A" w:rsidP="0045241A">
      <w:pPr>
        <w:widowControl w:val="0"/>
        <w:numPr>
          <w:ilvl w:val="0"/>
          <w:numId w:val="4"/>
        </w:numPr>
        <w:suppressAutoHyphens/>
        <w:autoSpaceDE w:val="0"/>
        <w:spacing w:after="0" w:line="240" w:lineRule="auto"/>
        <w:ind w:left="0"/>
        <w:jc w:val="center"/>
        <w:rPr>
          <w:rFonts w:ascii="Times New Roman" w:hAnsi="Times New Roman"/>
          <w:sz w:val="24"/>
          <w:szCs w:val="24"/>
        </w:rPr>
      </w:pPr>
      <w:r w:rsidRPr="005A7EA0">
        <w:rPr>
          <w:rFonts w:ascii="Times New Roman" w:hAnsi="Times New Roman"/>
          <w:sz w:val="24"/>
          <w:szCs w:val="24"/>
        </w:rPr>
        <w:t xml:space="preserve">La valeur de service évolue comme l’inflation = </w:t>
      </w:r>
    </w:p>
    <w:p w:rsidR="0045241A" w:rsidRDefault="0045241A" w:rsidP="0045241A">
      <w:pPr>
        <w:autoSpaceDE w:val="0"/>
        <w:spacing w:after="0" w:line="240" w:lineRule="auto"/>
        <w:jc w:val="center"/>
        <w:rPr>
          <w:rFonts w:ascii="Times New Roman" w:hAnsi="Times New Roman"/>
          <w:sz w:val="24"/>
          <w:szCs w:val="24"/>
        </w:rPr>
      </w:pPr>
      <w:proofErr w:type="gramStart"/>
      <w:r w:rsidRPr="005A7EA0">
        <w:rPr>
          <w:rFonts w:ascii="Times New Roman" w:hAnsi="Times New Roman"/>
          <w:sz w:val="24"/>
          <w:szCs w:val="24"/>
        </w:rPr>
        <w:t>la</w:t>
      </w:r>
      <w:proofErr w:type="gramEnd"/>
      <w:r w:rsidRPr="005A7EA0">
        <w:rPr>
          <w:rFonts w:ascii="Times New Roman" w:hAnsi="Times New Roman"/>
          <w:sz w:val="24"/>
          <w:szCs w:val="24"/>
        </w:rPr>
        <w:t xml:space="preserve"> retraite future, les droits acquis maintiennent leur pouvoir d’achat, mais </w:t>
      </w:r>
      <w:r>
        <w:rPr>
          <w:rFonts w:ascii="Times New Roman" w:hAnsi="Times New Roman"/>
          <w:sz w:val="24"/>
          <w:szCs w:val="24"/>
        </w:rPr>
        <w:t xml:space="preserve">baissent par rapport aux </w:t>
      </w:r>
      <w:r w:rsidRPr="005A7EA0">
        <w:rPr>
          <w:rFonts w:ascii="Times New Roman" w:hAnsi="Times New Roman"/>
          <w:sz w:val="24"/>
          <w:szCs w:val="24"/>
        </w:rPr>
        <w:t xml:space="preserve">salaires </w:t>
      </w:r>
    </w:p>
    <w:p w:rsidR="0045241A" w:rsidRPr="00780923" w:rsidRDefault="0045241A" w:rsidP="0045241A">
      <w:pPr>
        <w:pStyle w:val="Paragraphedeliste"/>
        <w:numPr>
          <w:ilvl w:val="0"/>
          <w:numId w:val="4"/>
        </w:numPr>
        <w:autoSpaceDE w:val="0"/>
        <w:spacing w:after="0" w:line="240" w:lineRule="auto"/>
        <w:jc w:val="center"/>
        <w:rPr>
          <w:rFonts w:ascii="Times New Roman" w:hAnsi="Times New Roman"/>
          <w:sz w:val="24"/>
          <w:szCs w:val="24"/>
        </w:rPr>
      </w:pPr>
      <w:r w:rsidRPr="00780923">
        <w:rPr>
          <w:rFonts w:ascii="Times New Roman" w:hAnsi="Times New Roman"/>
          <w:sz w:val="24"/>
          <w:szCs w:val="24"/>
        </w:rPr>
        <w:t>La valeur de service est inférieure à l’inflation = la retraite future, les droits acquis baissent</w:t>
      </w:r>
    </w:p>
    <w:p w:rsidR="0045241A" w:rsidRPr="005A7EA0" w:rsidRDefault="0045241A" w:rsidP="0045241A">
      <w:pPr>
        <w:autoSpaceDE w:val="0"/>
        <w:spacing w:after="0" w:line="240" w:lineRule="auto"/>
        <w:jc w:val="center"/>
        <w:rPr>
          <w:rFonts w:ascii="Times New Roman" w:hAnsi="Times New Roman"/>
          <w:sz w:val="24"/>
          <w:szCs w:val="24"/>
        </w:rPr>
      </w:pPr>
    </w:p>
    <w:p w:rsidR="0045241A" w:rsidRPr="005A7EA0" w:rsidRDefault="0045241A" w:rsidP="0045241A">
      <w:pPr>
        <w:pBdr>
          <w:top w:val="single" w:sz="4" w:space="1" w:color="auto"/>
          <w:left w:val="single" w:sz="4" w:space="4" w:color="auto"/>
          <w:bottom w:val="single" w:sz="4" w:space="1" w:color="auto"/>
          <w:right w:val="single" w:sz="4" w:space="4" w:color="auto"/>
        </w:pBdr>
        <w:autoSpaceDE w:val="0"/>
        <w:spacing w:after="0" w:line="240" w:lineRule="auto"/>
        <w:jc w:val="center"/>
        <w:rPr>
          <w:rFonts w:ascii="Times New Roman" w:hAnsi="Times New Roman"/>
          <w:b/>
          <w:sz w:val="24"/>
          <w:szCs w:val="24"/>
        </w:rPr>
      </w:pPr>
      <w:r w:rsidRPr="005A7EA0">
        <w:rPr>
          <w:rFonts w:ascii="Times New Roman" w:hAnsi="Times New Roman"/>
          <w:b/>
          <w:sz w:val="24"/>
          <w:szCs w:val="24"/>
        </w:rPr>
        <w:t xml:space="preserve">Le taux de rendement immédiat (TRI) </w:t>
      </w:r>
    </w:p>
    <w:p w:rsidR="0045241A" w:rsidRPr="005A7EA0" w:rsidRDefault="0045241A" w:rsidP="0045241A">
      <w:pPr>
        <w:pBdr>
          <w:top w:val="single" w:sz="4" w:space="1" w:color="auto"/>
          <w:left w:val="single" w:sz="4" w:space="4" w:color="auto"/>
          <w:bottom w:val="single" w:sz="4" w:space="1" w:color="auto"/>
          <w:right w:val="single" w:sz="4" w:space="4" w:color="auto"/>
        </w:pBdr>
        <w:autoSpaceDE w:val="0"/>
        <w:spacing w:after="0" w:line="240" w:lineRule="auto"/>
        <w:jc w:val="center"/>
        <w:rPr>
          <w:rFonts w:ascii="Times New Roman" w:hAnsi="Times New Roman"/>
          <w:b/>
          <w:sz w:val="24"/>
          <w:szCs w:val="24"/>
        </w:rPr>
      </w:pPr>
      <w:r w:rsidRPr="005A7EA0">
        <w:rPr>
          <w:rFonts w:ascii="Times New Roman" w:hAnsi="Times New Roman"/>
          <w:b/>
          <w:sz w:val="24"/>
          <w:szCs w:val="24"/>
        </w:rPr>
        <w:t>=</w:t>
      </w:r>
    </w:p>
    <w:p w:rsidR="0045241A" w:rsidRPr="005A7EA0" w:rsidRDefault="0045241A" w:rsidP="0045241A">
      <w:pPr>
        <w:pBdr>
          <w:top w:val="single" w:sz="4" w:space="1" w:color="auto"/>
          <w:left w:val="single" w:sz="4" w:space="4" w:color="auto"/>
          <w:bottom w:val="single" w:sz="4" w:space="1" w:color="auto"/>
          <w:right w:val="single" w:sz="4" w:space="4" w:color="auto"/>
        </w:pBdr>
        <w:autoSpaceDE w:val="0"/>
        <w:spacing w:after="0" w:line="240" w:lineRule="auto"/>
        <w:jc w:val="center"/>
        <w:rPr>
          <w:rFonts w:ascii="Times New Roman" w:hAnsi="Times New Roman"/>
          <w:b/>
          <w:sz w:val="24"/>
          <w:szCs w:val="24"/>
        </w:rPr>
      </w:pPr>
      <w:proofErr w:type="gramStart"/>
      <w:r w:rsidRPr="005A7EA0">
        <w:rPr>
          <w:rFonts w:ascii="Times New Roman" w:hAnsi="Times New Roman"/>
          <w:b/>
          <w:sz w:val="24"/>
          <w:szCs w:val="24"/>
        </w:rPr>
        <w:t>valeur</w:t>
      </w:r>
      <w:proofErr w:type="gramEnd"/>
      <w:r w:rsidRPr="005A7EA0">
        <w:rPr>
          <w:rFonts w:ascii="Times New Roman" w:hAnsi="Times New Roman"/>
          <w:b/>
          <w:sz w:val="24"/>
          <w:szCs w:val="24"/>
        </w:rPr>
        <w:t xml:space="preserve"> de service du point / (divisée par) la valeur d’achat du point</w:t>
      </w:r>
    </w:p>
    <w:p w:rsidR="0045241A" w:rsidRPr="005A7EA0" w:rsidRDefault="0045241A" w:rsidP="0045241A">
      <w:pPr>
        <w:autoSpaceDE w:val="0"/>
        <w:spacing w:after="0" w:line="240" w:lineRule="auto"/>
        <w:jc w:val="center"/>
        <w:rPr>
          <w:rFonts w:ascii="Times New Roman" w:hAnsi="Times New Roman"/>
          <w:b/>
          <w:sz w:val="24"/>
          <w:szCs w:val="24"/>
        </w:rPr>
      </w:pPr>
    </w:p>
    <w:p w:rsidR="0045241A" w:rsidRPr="005A7EA0" w:rsidRDefault="0045241A" w:rsidP="0045241A">
      <w:pPr>
        <w:autoSpaceDE w:val="0"/>
        <w:spacing w:after="0" w:line="240" w:lineRule="auto"/>
        <w:jc w:val="center"/>
        <w:rPr>
          <w:rFonts w:ascii="Times New Roman" w:hAnsi="Times New Roman"/>
          <w:sz w:val="24"/>
          <w:szCs w:val="24"/>
        </w:rPr>
      </w:pPr>
      <w:r w:rsidRPr="005A7EA0">
        <w:rPr>
          <w:rFonts w:ascii="Times New Roman" w:hAnsi="Times New Roman"/>
          <w:sz w:val="24"/>
          <w:szCs w:val="24"/>
        </w:rPr>
        <w:t>Au 1</w:t>
      </w:r>
      <w:r w:rsidRPr="005A7EA0">
        <w:rPr>
          <w:rFonts w:ascii="Times New Roman" w:hAnsi="Times New Roman"/>
          <w:sz w:val="24"/>
          <w:szCs w:val="24"/>
          <w:vertAlign w:val="superscript"/>
        </w:rPr>
        <w:t>er</w:t>
      </w:r>
      <w:r w:rsidRPr="005A7EA0">
        <w:rPr>
          <w:rFonts w:ascii="Times New Roman" w:hAnsi="Times New Roman"/>
          <w:sz w:val="24"/>
          <w:szCs w:val="24"/>
        </w:rPr>
        <w:t xml:space="preserve"> novembre 2019 à l’ARRCO (retraite complémentaire du privé) </w:t>
      </w:r>
    </w:p>
    <w:p w:rsidR="0045241A" w:rsidRPr="005A7EA0" w:rsidRDefault="0045241A" w:rsidP="0045241A">
      <w:pPr>
        <w:autoSpaceDE w:val="0"/>
        <w:spacing w:after="0" w:line="240" w:lineRule="auto"/>
        <w:jc w:val="center"/>
        <w:rPr>
          <w:rFonts w:ascii="Times New Roman" w:hAnsi="Times New Roman"/>
          <w:sz w:val="24"/>
          <w:szCs w:val="24"/>
        </w:rPr>
      </w:pPr>
      <w:proofErr w:type="gramStart"/>
      <w:r w:rsidRPr="005A7EA0">
        <w:rPr>
          <w:rFonts w:ascii="Times New Roman" w:hAnsi="Times New Roman"/>
          <w:sz w:val="24"/>
          <w:szCs w:val="24"/>
        </w:rPr>
        <w:t>la</w:t>
      </w:r>
      <w:proofErr w:type="gramEnd"/>
      <w:r w:rsidRPr="005A7EA0">
        <w:rPr>
          <w:rFonts w:ascii="Times New Roman" w:hAnsi="Times New Roman"/>
          <w:sz w:val="24"/>
          <w:szCs w:val="24"/>
        </w:rPr>
        <w:t xml:space="preserve"> valeur d’achat du point est de 17,0571€ et la valeur de service du </w:t>
      </w:r>
      <w:r w:rsidR="007C1FED" w:rsidRPr="005A7EA0">
        <w:rPr>
          <w:rFonts w:ascii="Times New Roman" w:hAnsi="Times New Roman"/>
          <w:sz w:val="24"/>
          <w:szCs w:val="24"/>
        </w:rPr>
        <w:t>point est</w:t>
      </w:r>
      <w:r w:rsidRPr="005A7EA0">
        <w:rPr>
          <w:rFonts w:ascii="Times New Roman" w:hAnsi="Times New Roman"/>
          <w:sz w:val="24"/>
          <w:szCs w:val="24"/>
        </w:rPr>
        <w:t xml:space="preserve"> de 1,2752€</w:t>
      </w:r>
    </w:p>
    <w:p w:rsidR="0045241A" w:rsidRPr="005A7EA0" w:rsidRDefault="0045241A" w:rsidP="0045241A">
      <w:pPr>
        <w:autoSpaceDE w:val="0"/>
        <w:spacing w:after="0" w:line="240" w:lineRule="auto"/>
        <w:jc w:val="center"/>
        <w:rPr>
          <w:rFonts w:ascii="Times New Roman" w:hAnsi="Times New Roman"/>
          <w:sz w:val="24"/>
          <w:szCs w:val="24"/>
        </w:rPr>
      </w:pPr>
    </w:p>
    <w:p w:rsidR="0045241A" w:rsidRPr="005A7EA0" w:rsidRDefault="0045241A" w:rsidP="0045241A">
      <w:pPr>
        <w:autoSpaceDE w:val="0"/>
        <w:spacing w:after="0" w:line="240" w:lineRule="auto"/>
        <w:jc w:val="center"/>
        <w:rPr>
          <w:rFonts w:ascii="Times New Roman" w:hAnsi="Times New Roman"/>
          <w:sz w:val="24"/>
          <w:szCs w:val="24"/>
        </w:rPr>
      </w:pPr>
      <w:r w:rsidRPr="005A7EA0">
        <w:rPr>
          <w:rFonts w:ascii="Times New Roman" w:hAnsi="Times New Roman"/>
          <w:sz w:val="24"/>
          <w:szCs w:val="24"/>
        </w:rPr>
        <w:t xml:space="preserve">Sur 997.61€ de salaire la cotisation est de 100€ </w:t>
      </w:r>
    </w:p>
    <w:p w:rsidR="0045241A" w:rsidRPr="005A7EA0" w:rsidRDefault="0045241A" w:rsidP="0045241A">
      <w:pPr>
        <w:autoSpaceDE w:val="0"/>
        <w:spacing w:after="0" w:line="240" w:lineRule="auto"/>
        <w:jc w:val="center"/>
        <w:rPr>
          <w:rFonts w:ascii="Times New Roman" w:hAnsi="Times New Roman"/>
          <w:sz w:val="24"/>
          <w:szCs w:val="24"/>
        </w:rPr>
      </w:pPr>
      <w:r w:rsidRPr="005A7EA0">
        <w:rPr>
          <w:rFonts w:ascii="Times New Roman" w:hAnsi="Times New Roman"/>
          <w:sz w:val="24"/>
          <w:szCs w:val="24"/>
        </w:rPr>
        <w:t xml:space="preserve">(61.85€ achètent des points, 16.70€ pour le taux d’appel et 21.45€ pour la cotisation d’équilibre général) </w:t>
      </w:r>
    </w:p>
    <w:p w:rsidR="0045241A" w:rsidRPr="005A7EA0" w:rsidRDefault="0045241A" w:rsidP="0045241A">
      <w:pPr>
        <w:autoSpaceDE w:val="0"/>
        <w:spacing w:after="0" w:line="240" w:lineRule="auto"/>
        <w:jc w:val="center"/>
        <w:rPr>
          <w:rFonts w:ascii="Times New Roman" w:hAnsi="Times New Roman"/>
          <w:sz w:val="24"/>
          <w:szCs w:val="24"/>
        </w:rPr>
      </w:pPr>
      <w:r w:rsidRPr="005A7EA0">
        <w:rPr>
          <w:rFonts w:ascii="Times New Roman" w:hAnsi="Times New Roman"/>
          <w:sz w:val="24"/>
          <w:szCs w:val="24"/>
        </w:rPr>
        <w:t xml:space="preserve">Seuls 61.85€ achètent des points = </w:t>
      </w:r>
      <w:r w:rsidRPr="005A7EA0">
        <w:rPr>
          <w:rFonts w:ascii="Times New Roman" w:hAnsi="Times New Roman"/>
          <w:b/>
          <w:sz w:val="24"/>
          <w:szCs w:val="24"/>
        </w:rPr>
        <w:t>3.626 points</w:t>
      </w:r>
      <w:r w:rsidRPr="005A7EA0">
        <w:rPr>
          <w:rFonts w:ascii="Times New Roman" w:hAnsi="Times New Roman"/>
          <w:sz w:val="24"/>
          <w:szCs w:val="24"/>
        </w:rPr>
        <w:t xml:space="preserve"> (pour 17.0571€ le point acheté)</w:t>
      </w:r>
    </w:p>
    <w:p w:rsidR="0045241A" w:rsidRPr="005A7EA0" w:rsidRDefault="0045241A" w:rsidP="0045241A">
      <w:pPr>
        <w:autoSpaceDE w:val="0"/>
        <w:spacing w:after="0" w:line="240" w:lineRule="auto"/>
        <w:jc w:val="center"/>
        <w:rPr>
          <w:rFonts w:ascii="Times New Roman" w:hAnsi="Times New Roman"/>
          <w:sz w:val="24"/>
          <w:szCs w:val="24"/>
        </w:rPr>
      </w:pPr>
      <w:r w:rsidRPr="005A7EA0">
        <w:rPr>
          <w:rFonts w:ascii="Times New Roman" w:hAnsi="Times New Roman"/>
          <w:sz w:val="24"/>
          <w:szCs w:val="24"/>
        </w:rPr>
        <w:t xml:space="preserve">3.626 points donnent </w:t>
      </w:r>
      <w:r w:rsidRPr="005A7EA0">
        <w:rPr>
          <w:rFonts w:ascii="Times New Roman" w:hAnsi="Times New Roman"/>
          <w:b/>
          <w:sz w:val="24"/>
          <w:szCs w:val="24"/>
        </w:rPr>
        <w:t>4.624€ de droits à retraite</w:t>
      </w:r>
      <w:r w:rsidRPr="005A7EA0">
        <w:rPr>
          <w:rFonts w:ascii="Times New Roman" w:hAnsi="Times New Roman"/>
          <w:sz w:val="24"/>
          <w:szCs w:val="24"/>
        </w:rPr>
        <w:t xml:space="preserve"> annuelle futur</w:t>
      </w:r>
      <w:r>
        <w:rPr>
          <w:rFonts w:ascii="Times New Roman" w:hAnsi="Times New Roman"/>
          <w:sz w:val="24"/>
          <w:szCs w:val="24"/>
        </w:rPr>
        <w:t>e</w:t>
      </w:r>
      <w:r w:rsidRPr="005A7EA0">
        <w:rPr>
          <w:rFonts w:ascii="Times New Roman" w:hAnsi="Times New Roman"/>
          <w:sz w:val="24"/>
          <w:szCs w:val="24"/>
        </w:rPr>
        <w:t xml:space="preserve"> (pour 1.2752€ le point servi)</w:t>
      </w:r>
    </w:p>
    <w:p w:rsidR="0045241A" w:rsidRPr="005A7EA0" w:rsidRDefault="0045241A" w:rsidP="0045241A">
      <w:pPr>
        <w:autoSpaceDE w:val="0"/>
        <w:spacing w:after="0" w:line="240" w:lineRule="auto"/>
        <w:jc w:val="center"/>
        <w:rPr>
          <w:rFonts w:ascii="Times New Roman" w:hAnsi="Times New Roman"/>
          <w:sz w:val="24"/>
          <w:szCs w:val="24"/>
        </w:rPr>
      </w:pPr>
    </w:p>
    <w:p w:rsidR="0045241A" w:rsidRPr="005A7EA0" w:rsidRDefault="0045241A" w:rsidP="0045241A">
      <w:pPr>
        <w:autoSpaceDE w:val="0"/>
        <w:spacing w:after="0" w:line="240" w:lineRule="auto"/>
        <w:jc w:val="center"/>
        <w:rPr>
          <w:rFonts w:ascii="Times New Roman" w:hAnsi="Times New Roman"/>
          <w:b/>
          <w:sz w:val="24"/>
          <w:szCs w:val="24"/>
        </w:rPr>
      </w:pPr>
      <w:r w:rsidRPr="005A7EA0">
        <w:rPr>
          <w:rFonts w:ascii="Times New Roman" w:hAnsi="Times New Roman"/>
          <w:b/>
          <w:sz w:val="24"/>
          <w:szCs w:val="24"/>
        </w:rPr>
        <w:t>Le taux de rendement immédiat (TRI) de l’</w:t>
      </w:r>
      <w:proofErr w:type="spellStart"/>
      <w:r w:rsidRPr="005A7EA0">
        <w:rPr>
          <w:rFonts w:ascii="Times New Roman" w:hAnsi="Times New Roman"/>
          <w:b/>
          <w:sz w:val="24"/>
          <w:szCs w:val="24"/>
        </w:rPr>
        <w:t>Arrco</w:t>
      </w:r>
      <w:proofErr w:type="spellEnd"/>
      <w:r w:rsidRPr="005A7EA0">
        <w:rPr>
          <w:rFonts w:ascii="Times New Roman" w:hAnsi="Times New Roman"/>
          <w:b/>
          <w:sz w:val="24"/>
          <w:szCs w:val="24"/>
        </w:rPr>
        <w:t xml:space="preserve"> est de 4.624/100 = 4.62%</w:t>
      </w:r>
    </w:p>
    <w:p w:rsidR="0045241A" w:rsidRPr="005A7EA0" w:rsidRDefault="0045241A" w:rsidP="0045241A">
      <w:pPr>
        <w:autoSpaceDE w:val="0"/>
        <w:spacing w:after="0" w:line="240" w:lineRule="auto"/>
        <w:jc w:val="center"/>
        <w:rPr>
          <w:rFonts w:ascii="Times New Roman" w:hAnsi="Times New Roman"/>
          <w:sz w:val="24"/>
          <w:szCs w:val="24"/>
        </w:rPr>
      </w:pPr>
    </w:p>
    <w:p w:rsidR="0045241A" w:rsidRPr="005A7EA0" w:rsidRDefault="0045241A" w:rsidP="0045241A">
      <w:pPr>
        <w:autoSpaceDE w:val="0"/>
        <w:spacing w:after="0" w:line="240" w:lineRule="auto"/>
        <w:jc w:val="center"/>
        <w:rPr>
          <w:rFonts w:ascii="Times New Roman" w:hAnsi="Times New Roman"/>
          <w:sz w:val="24"/>
          <w:szCs w:val="24"/>
        </w:rPr>
      </w:pPr>
      <w:r w:rsidRPr="005A7EA0">
        <w:rPr>
          <w:rFonts w:ascii="Times New Roman" w:hAnsi="Times New Roman"/>
          <w:sz w:val="24"/>
          <w:szCs w:val="24"/>
        </w:rPr>
        <w:t>En apparence le taux de rendement est supérieur (1.2752/17.0571 = 7.48%) mais 100€ cotisés ne permettant d’acheter que 4.62€ de droits à retraite, le taux de rendement réel n’est que de 4.62%.</w:t>
      </w:r>
    </w:p>
    <w:p w:rsidR="0045241A" w:rsidRPr="00C7259F" w:rsidRDefault="0045241A" w:rsidP="00C55665">
      <w:pPr>
        <w:autoSpaceDE w:val="0"/>
        <w:spacing w:after="0" w:line="240" w:lineRule="auto"/>
        <w:jc w:val="center"/>
        <w:rPr>
          <w:rFonts w:ascii="Times New Roman" w:hAnsi="Times New Roman"/>
          <w:sz w:val="24"/>
          <w:szCs w:val="24"/>
        </w:rPr>
      </w:pPr>
      <w:r w:rsidRPr="005A7EA0">
        <w:rPr>
          <w:rFonts w:ascii="Times New Roman" w:hAnsi="Times New Roman"/>
          <w:sz w:val="24"/>
          <w:szCs w:val="24"/>
        </w:rPr>
        <w:t>La valeur d’achat réelle pour un point dans ce cas est de 27,5664€ et non de 17,0571.</w:t>
      </w:r>
    </w:p>
    <w:sectPr w:rsidR="0045241A" w:rsidRPr="00C7259F" w:rsidSect="0081217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55E08"/>
    <w:multiLevelType w:val="hybridMultilevel"/>
    <w:tmpl w:val="9394245E"/>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2DE2776E"/>
    <w:multiLevelType w:val="hybridMultilevel"/>
    <w:tmpl w:val="066E0328"/>
    <w:lvl w:ilvl="0" w:tplc="E5FC7B20">
      <w:start w:val="1"/>
      <w:numFmt w:val="upperLetter"/>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
    <w:nsid w:val="318166AC"/>
    <w:multiLevelType w:val="hybridMultilevel"/>
    <w:tmpl w:val="A3BAAF58"/>
    <w:lvl w:ilvl="0" w:tplc="E6305F2C">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F673094"/>
    <w:multiLevelType w:val="hybridMultilevel"/>
    <w:tmpl w:val="5DEECB72"/>
    <w:lvl w:ilvl="0" w:tplc="0F0A577A">
      <w:start w:val="1"/>
      <w:numFmt w:val="decimal"/>
      <w:lvlText w:val="%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hyphenationZone w:val="425"/>
  <w:characterSpacingControl w:val="doNotCompress"/>
  <w:compat/>
  <w:rsids>
    <w:rsidRoot w:val="00DD6BAA"/>
    <w:rsid w:val="00004AA2"/>
    <w:rsid w:val="0000691B"/>
    <w:rsid w:val="00007ED0"/>
    <w:rsid w:val="000110EE"/>
    <w:rsid w:val="000162D5"/>
    <w:rsid w:val="00025A62"/>
    <w:rsid w:val="00032E27"/>
    <w:rsid w:val="000370D7"/>
    <w:rsid w:val="00046339"/>
    <w:rsid w:val="000525FE"/>
    <w:rsid w:val="0005345A"/>
    <w:rsid w:val="00054BAF"/>
    <w:rsid w:val="000571E3"/>
    <w:rsid w:val="00072A50"/>
    <w:rsid w:val="000739CB"/>
    <w:rsid w:val="000964A8"/>
    <w:rsid w:val="000B7601"/>
    <w:rsid w:val="000D0FF8"/>
    <w:rsid w:val="000D1085"/>
    <w:rsid w:val="000D34EC"/>
    <w:rsid w:val="000D468E"/>
    <w:rsid w:val="000E6407"/>
    <w:rsid w:val="000F27AB"/>
    <w:rsid w:val="00114257"/>
    <w:rsid w:val="00123787"/>
    <w:rsid w:val="00126175"/>
    <w:rsid w:val="001319B7"/>
    <w:rsid w:val="0013619A"/>
    <w:rsid w:val="00141715"/>
    <w:rsid w:val="00143096"/>
    <w:rsid w:val="00157F92"/>
    <w:rsid w:val="00160CAE"/>
    <w:rsid w:val="00181863"/>
    <w:rsid w:val="00183F84"/>
    <w:rsid w:val="00185239"/>
    <w:rsid w:val="00186E99"/>
    <w:rsid w:val="00190AC2"/>
    <w:rsid w:val="001A1745"/>
    <w:rsid w:val="001B38EF"/>
    <w:rsid w:val="001B5F20"/>
    <w:rsid w:val="001C548E"/>
    <w:rsid w:val="001C60B2"/>
    <w:rsid w:val="001C65A2"/>
    <w:rsid w:val="001D0A2D"/>
    <w:rsid w:val="001D353E"/>
    <w:rsid w:val="001E2D6C"/>
    <w:rsid w:val="001E5116"/>
    <w:rsid w:val="001F0AF3"/>
    <w:rsid w:val="0020554B"/>
    <w:rsid w:val="00207152"/>
    <w:rsid w:val="002177C2"/>
    <w:rsid w:val="00220666"/>
    <w:rsid w:val="00221FBF"/>
    <w:rsid w:val="00224CFB"/>
    <w:rsid w:val="0022632F"/>
    <w:rsid w:val="00226F97"/>
    <w:rsid w:val="00255448"/>
    <w:rsid w:val="00257440"/>
    <w:rsid w:val="0026303B"/>
    <w:rsid w:val="002677D2"/>
    <w:rsid w:val="00271F54"/>
    <w:rsid w:val="00273C0E"/>
    <w:rsid w:val="002849E4"/>
    <w:rsid w:val="0029336A"/>
    <w:rsid w:val="002A1EFD"/>
    <w:rsid w:val="002A4B13"/>
    <w:rsid w:val="002B06FA"/>
    <w:rsid w:val="002C7543"/>
    <w:rsid w:val="002E23F8"/>
    <w:rsid w:val="002F163A"/>
    <w:rsid w:val="002F1BAE"/>
    <w:rsid w:val="002F20A7"/>
    <w:rsid w:val="002F3F28"/>
    <w:rsid w:val="002F4933"/>
    <w:rsid w:val="002F4ABC"/>
    <w:rsid w:val="002F569B"/>
    <w:rsid w:val="00303FC5"/>
    <w:rsid w:val="0030564D"/>
    <w:rsid w:val="00311628"/>
    <w:rsid w:val="0031484D"/>
    <w:rsid w:val="003172CC"/>
    <w:rsid w:val="0032125D"/>
    <w:rsid w:val="003226AD"/>
    <w:rsid w:val="003235DB"/>
    <w:rsid w:val="00325C7D"/>
    <w:rsid w:val="00331262"/>
    <w:rsid w:val="003346DB"/>
    <w:rsid w:val="0034444D"/>
    <w:rsid w:val="00354C9A"/>
    <w:rsid w:val="00371B9F"/>
    <w:rsid w:val="00372A89"/>
    <w:rsid w:val="00375699"/>
    <w:rsid w:val="003778F0"/>
    <w:rsid w:val="003800CE"/>
    <w:rsid w:val="00381384"/>
    <w:rsid w:val="0038203E"/>
    <w:rsid w:val="00382BCE"/>
    <w:rsid w:val="00392655"/>
    <w:rsid w:val="003A5DAC"/>
    <w:rsid w:val="003A7F61"/>
    <w:rsid w:val="003B3C63"/>
    <w:rsid w:val="003B436C"/>
    <w:rsid w:val="003B4661"/>
    <w:rsid w:val="003C183C"/>
    <w:rsid w:val="003C46D7"/>
    <w:rsid w:val="003C4D83"/>
    <w:rsid w:val="003C737D"/>
    <w:rsid w:val="003C75F4"/>
    <w:rsid w:val="003E0EF5"/>
    <w:rsid w:val="003E1926"/>
    <w:rsid w:val="003E28EA"/>
    <w:rsid w:val="003E37BC"/>
    <w:rsid w:val="003F6C50"/>
    <w:rsid w:val="00404236"/>
    <w:rsid w:val="00404BCD"/>
    <w:rsid w:val="00412FFA"/>
    <w:rsid w:val="00420B01"/>
    <w:rsid w:val="00421735"/>
    <w:rsid w:val="00430C4E"/>
    <w:rsid w:val="00432A1F"/>
    <w:rsid w:val="00433450"/>
    <w:rsid w:val="00443AAF"/>
    <w:rsid w:val="00444CFD"/>
    <w:rsid w:val="0045241A"/>
    <w:rsid w:val="00463B2B"/>
    <w:rsid w:val="00464891"/>
    <w:rsid w:val="00476888"/>
    <w:rsid w:val="004818DA"/>
    <w:rsid w:val="0049044B"/>
    <w:rsid w:val="00492461"/>
    <w:rsid w:val="004936E1"/>
    <w:rsid w:val="00496BB0"/>
    <w:rsid w:val="004C3BCB"/>
    <w:rsid w:val="004C6E65"/>
    <w:rsid w:val="004D20CB"/>
    <w:rsid w:val="004D50CB"/>
    <w:rsid w:val="004D555D"/>
    <w:rsid w:val="004E01FC"/>
    <w:rsid w:val="004E1DF6"/>
    <w:rsid w:val="004E36D7"/>
    <w:rsid w:val="004F0E3B"/>
    <w:rsid w:val="00501956"/>
    <w:rsid w:val="00510055"/>
    <w:rsid w:val="00534D7B"/>
    <w:rsid w:val="005518B9"/>
    <w:rsid w:val="005539E4"/>
    <w:rsid w:val="00557BB1"/>
    <w:rsid w:val="00566336"/>
    <w:rsid w:val="0056711B"/>
    <w:rsid w:val="0056761B"/>
    <w:rsid w:val="0057440D"/>
    <w:rsid w:val="00575C04"/>
    <w:rsid w:val="00580EB5"/>
    <w:rsid w:val="00581E42"/>
    <w:rsid w:val="00595B90"/>
    <w:rsid w:val="005A18B8"/>
    <w:rsid w:val="005A41DF"/>
    <w:rsid w:val="005A44D6"/>
    <w:rsid w:val="005A7EA0"/>
    <w:rsid w:val="005B3166"/>
    <w:rsid w:val="005C5C43"/>
    <w:rsid w:val="005C7025"/>
    <w:rsid w:val="005D56EA"/>
    <w:rsid w:val="005E0160"/>
    <w:rsid w:val="005E58C3"/>
    <w:rsid w:val="005F0BA7"/>
    <w:rsid w:val="005F0C62"/>
    <w:rsid w:val="005F499D"/>
    <w:rsid w:val="005F500F"/>
    <w:rsid w:val="005F779E"/>
    <w:rsid w:val="00613789"/>
    <w:rsid w:val="00615A7A"/>
    <w:rsid w:val="006270AA"/>
    <w:rsid w:val="006318D0"/>
    <w:rsid w:val="00633DBC"/>
    <w:rsid w:val="00644E66"/>
    <w:rsid w:val="00651CF9"/>
    <w:rsid w:val="006554CD"/>
    <w:rsid w:val="00664A9A"/>
    <w:rsid w:val="006651A7"/>
    <w:rsid w:val="00665431"/>
    <w:rsid w:val="00667A80"/>
    <w:rsid w:val="006701A3"/>
    <w:rsid w:val="00671464"/>
    <w:rsid w:val="0068311D"/>
    <w:rsid w:val="0069486C"/>
    <w:rsid w:val="006A0539"/>
    <w:rsid w:val="006A65B6"/>
    <w:rsid w:val="006B3873"/>
    <w:rsid w:val="006B4818"/>
    <w:rsid w:val="006D21EB"/>
    <w:rsid w:val="006E2B33"/>
    <w:rsid w:val="00714700"/>
    <w:rsid w:val="00715798"/>
    <w:rsid w:val="00720C5D"/>
    <w:rsid w:val="00723E1F"/>
    <w:rsid w:val="007316FA"/>
    <w:rsid w:val="007358C9"/>
    <w:rsid w:val="0074445D"/>
    <w:rsid w:val="0075081A"/>
    <w:rsid w:val="00753CAF"/>
    <w:rsid w:val="0076215D"/>
    <w:rsid w:val="007676D1"/>
    <w:rsid w:val="00767B1E"/>
    <w:rsid w:val="00773045"/>
    <w:rsid w:val="00775CC4"/>
    <w:rsid w:val="0077725D"/>
    <w:rsid w:val="00777A63"/>
    <w:rsid w:val="0078040F"/>
    <w:rsid w:val="00780923"/>
    <w:rsid w:val="00797F86"/>
    <w:rsid w:val="007A00F1"/>
    <w:rsid w:val="007A166C"/>
    <w:rsid w:val="007A2DB5"/>
    <w:rsid w:val="007A6327"/>
    <w:rsid w:val="007B4616"/>
    <w:rsid w:val="007C1FED"/>
    <w:rsid w:val="007C3161"/>
    <w:rsid w:val="007C371C"/>
    <w:rsid w:val="007C460F"/>
    <w:rsid w:val="007C6F5A"/>
    <w:rsid w:val="007D6438"/>
    <w:rsid w:val="007E21DF"/>
    <w:rsid w:val="007E34D9"/>
    <w:rsid w:val="007E577B"/>
    <w:rsid w:val="007F3795"/>
    <w:rsid w:val="00801AE8"/>
    <w:rsid w:val="00802CB0"/>
    <w:rsid w:val="00810836"/>
    <w:rsid w:val="0081159F"/>
    <w:rsid w:val="0081217F"/>
    <w:rsid w:val="00815727"/>
    <w:rsid w:val="00815E51"/>
    <w:rsid w:val="00822EA6"/>
    <w:rsid w:val="00827A12"/>
    <w:rsid w:val="00830A0A"/>
    <w:rsid w:val="00834898"/>
    <w:rsid w:val="008355F4"/>
    <w:rsid w:val="00835EB9"/>
    <w:rsid w:val="008415CF"/>
    <w:rsid w:val="00845BE1"/>
    <w:rsid w:val="00846A2B"/>
    <w:rsid w:val="00850907"/>
    <w:rsid w:val="00863874"/>
    <w:rsid w:val="0086733C"/>
    <w:rsid w:val="00871431"/>
    <w:rsid w:val="00871DA4"/>
    <w:rsid w:val="0087288B"/>
    <w:rsid w:val="00883220"/>
    <w:rsid w:val="00893A9B"/>
    <w:rsid w:val="00897BBD"/>
    <w:rsid w:val="008A1639"/>
    <w:rsid w:val="008A3278"/>
    <w:rsid w:val="008C2F12"/>
    <w:rsid w:val="008D5499"/>
    <w:rsid w:val="008D5617"/>
    <w:rsid w:val="008E4D45"/>
    <w:rsid w:val="008F1B96"/>
    <w:rsid w:val="008F3667"/>
    <w:rsid w:val="00901947"/>
    <w:rsid w:val="00901D3A"/>
    <w:rsid w:val="009065AA"/>
    <w:rsid w:val="00910C1F"/>
    <w:rsid w:val="00927855"/>
    <w:rsid w:val="00927934"/>
    <w:rsid w:val="00932D3E"/>
    <w:rsid w:val="00937A12"/>
    <w:rsid w:val="009410D8"/>
    <w:rsid w:val="00946C8A"/>
    <w:rsid w:val="00950056"/>
    <w:rsid w:val="00953628"/>
    <w:rsid w:val="00955869"/>
    <w:rsid w:val="00984A24"/>
    <w:rsid w:val="00985930"/>
    <w:rsid w:val="00991CE8"/>
    <w:rsid w:val="00993DCD"/>
    <w:rsid w:val="009A4B57"/>
    <w:rsid w:val="009B61B2"/>
    <w:rsid w:val="009B7048"/>
    <w:rsid w:val="009C3080"/>
    <w:rsid w:val="009C41ED"/>
    <w:rsid w:val="009C4EDF"/>
    <w:rsid w:val="009C5108"/>
    <w:rsid w:val="009E2672"/>
    <w:rsid w:val="009F0602"/>
    <w:rsid w:val="009F44AA"/>
    <w:rsid w:val="00A000FB"/>
    <w:rsid w:val="00A009B5"/>
    <w:rsid w:val="00A0680D"/>
    <w:rsid w:val="00A12505"/>
    <w:rsid w:val="00A131D7"/>
    <w:rsid w:val="00A13BD7"/>
    <w:rsid w:val="00A20069"/>
    <w:rsid w:val="00A203C0"/>
    <w:rsid w:val="00A21A90"/>
    <w:rsid w:val="00A259FF"/>
    <w:rsid w:val="00A25A6D"/>
    <w:rsid w:val="00A27314"/>
    <w:rsid w:val="00A40089"/>
    <w:rsid w:val="00A46A25"/>
    <w:rsid w:val="00A47B0A"/>
    <w:rsid w:val="00A5214C"/>
    <w:rsid w:val="00A54D11"/>
    <w:rsid w:val="00A60486"/>
    <w:rsid w:val="00A60D76"/>
    <w:rsid w:val="00A821DE"/>
    <w:rsid w:val="00A9169C"/>
    <w:rsid w:val="00AA310E"/>
    <w:rsid w:val="00AB2485"/>
    <w:rsid w:val="00AC2E7D"/>
    <w:rsid w:val="00AD28C9"/>
    <w:rsid w:val="00AD6045"/>
    <w:rsid w:val="00AD78A1"/>
    <w:rsid w:val="00AE0406"/>
    <w:rsid w:val="00AE201C"/>
    <w:rsid w:val="00AF6D64"/>
    <w:rsid w:val="00AF7280"/>
    <w:rsid w:val="00B0192E"/>
    <w:rsid w:val="00B063D2"/>
    <w:rsid w:val="00B10A48"/>
    <w:rsid w:val="00B10A7A"/>
    <w:rsid w:val="00B12747"/>
    <w:rsid w:val="00B12F24"/>
    <w:rsid w:val="00B132BA"/>
    <w:rsid w:val="00B14658"/>
    <w:rsid w:val="00B14B9E"/>
    <w:rsid w:val="00B21CC8"/>
    <w:rsid w:val="00B26AF0"/>
    <w:rsid w:val="00B277C9"/>
    <w:rsid w:val="00B31407"/>
    <w:rsid w:val="00B36CBB"/>
    <w:rsid w:val="00B51310"/>
    <w:rsid w:val="00B51DC3"/>
    <w:rsid w:val="00B53DE0"/>
    <w:rsid w:val="00B549E8"/>
    <w:rsid w:val="00B57CBC"/>
    <w:rsid w:val="00B64CB9"/>
    <w:rsid w:val="00B65986"/>
    <w:rsid w:val="00B7267E"/>
    <w:rsid w:val="00B8070C"/>
    <w:rsid w:val="00B833AF"/>
    <w:rsid w:val="00B956ED"/>
    <w:rsid w:val="00B95E8B"/>
    <w:rsid w:val="00BB0B3B"/>
    <w:rsid w:val="00BB329F"/>
    <w:rsid w:val="00BC4BA0"/>
    <w:rsid w:val="00BD139D"/>
    <w:rsid w:val="00BD2484"/>
    <w:rsid w:val="00BE7950"/>
    <w:rsid w:val="00BF76F3"/>
    <w:rsid w:val="00C00406"/>
    <w:rsid w:val="00C02A44"/>
    <w:rsid w:val="00C1059A"/>
    <w:rsid w:val="00C17309"/>
    <w:rsid w:val="00C25676"/>
    <w:rsid w:val="00C25B52"/>
    <w:rsid w:val="00C32625"/>
    <w:rsid w:val="00C35E86"/>
    <w:rsid w:val="00C42CD3"/>
    <w:rsid w:val="00C525C0"/>
    <w:rsid w:val="00C546EC"/>
    <w:rsid w:val="00C55665"/>
    <w:rsid w:val="00C653B7"/>
    <w:rsid w:val="00C7259F"/>
    <w:rsid w:val="00C73CFF"/>
    <w:rsid w:val="00C76E0A"/>
    <w:rsid w:val="00C8159A"/>
    <w:rsid w:val="00C830A5"/>
    <w:rsid w:val="00C923E6"/>
    <w:rsid w:val="00C93770"/>
    <w:rsid w:val="00CA0F62"/>
    <w:rsid w:val="00CA3C66"/>
    <w:rsid w:val="00CB1773"/>
    <w:rsid w:val="00CB4667"/>
    <w:rsid w:val="00CB4DE0"/>
    <w:rsid w:val="00CD1E63"/>
    <w:rsid w:val="00CE311C"/>
    <w:rsid w:val="00CE44C9"/>
    <w:rsid w:val="00CF1210"/>
    <w:rsid w:val="00CF38C3"/>
    <w:rsid w:val="00D07409"/>
    <w:rsid w:val="00D103C7"/>
    <w:rsid w:val="00D17355"/>
    <w:rsid w:val="00D31ECB"/>
    <w:rsid w:val="00D33BEF"/>
    <w:rsid w:val="00D418B7"/>
    <w:rsid w:val="00D45FEF"/>
    <w:rsid w:val="00D47A44"/>
    <w:rsid w:val="00D516C6"/>
    <w:rsid w:val="00D54698"/>
    <w:rsid w:val="00D639E5"/>
    <w:rsid w:val="00D63A55"/>
    <w:rsid w:val="00D70FF5"/>
    <w:rsid w:val="00D740F1"/>
    <w:rsid w:val="00D751AB"/>
    <w:rsid w:val="00D779DF"/>
    <w:rsid w:val="00D81FA7"/>
    <w:rsid w:val="00D82659"/>
    <w:rsid w:val="00D94217"/>
    <w:rsid w:val="00D94C18"/>
    <w:rsid w:val="00D96302"/>
    <w:rsid w:val="00DA0837"/>
    <w:rsid w:val="00DA441F"/>
    <w:rsid w:val="00DA6044"/>
    <w:rsid w:val="00DA7CAB"/>
    <w:rsid w:val="00DB034A"/>
    <w:rsid w:val="00DB338A"/>
    <w:rsid w:val="00DC2F1A"/>
    <w:rsid w:val="00DC5F34"/>
    <w:rsid w:val="00DC65A6"/>
    <w:rsid w:val="00DD6856"/>
    <w:rsid w:val="00DD6BAA"/>
    <w:rsid w:val="00DF0D7A"/>
    <w:rsid w:val="00DF5747"/>
    <w:rsid w:val="00E03DB6"/>
    <w:rsid w:val="00E10198"/>
    <w:rsid w:val="00E11193"/>
    <w:rsid w:val="00E13934"/>
    <w:rsid w:val="00E20FEB"/>
    <w:rsid w:val="00E2125C"/>
    <w:rsid w:val="00E25D8C"/>
    <w:rsid w:val="00E31C60"/>
    <w:rsid w:val="00E32DBF"/>
    <w:rsid w:val="00E40A9E"/>
    <w:rsid w:val="00E44EC0"/>
    <w:rsid w:val="00E62A9B"/>
    <w:rsid w:val="00E6352D"/>
    <w:rsid w:val="00E63D19"/>
    <w:rsid w:val="00EA7A5C"/>
    <w:rsid w:val="00EB5FDD"/>
    <w:rsid w:val="00EC44F0"/>
    <w:rsid w:val="00ED34F5"/>
    <w:rsid w:val="00ED7C4C"/>
    <w:rsid w:val="00EE4971"/>
    <w:rsid w:val="00EE68D2"/>
    <w:rsid w:val="00EF021F"/>
    <w:rsid w:val="00F0318E"/>
    <w:rsid w:val="00F176A5"/>
    <w:rsid w:val="00F234FD"/>
    <w:rsid w:val="00F24386"/>
    <w:rsid w:val="00F369B1"/>
    <w:rsid w:val="00F624D4"/>
    <w:rsid w:val="00F67B12"/>
    <w:rsid w:val="00F733C4"/>
    <w:rsid w:val="00F74817"/>
    <w:rsid w:val="00F7525F"/>
    <w:rsid w:val="00F76580"/>
    <w:rsid w:val="00F844C6"/>
    <w:rsid w:val="00F862CF"/>
    <w:rsid w:val="00F94D50"/>
    <w:rsid w:val="00F97FB1"/>
    <w:rsid w:val="00FA09AE"/>
    <w:rsid w:val="00FA3C9D"/>
    <w:rsid w:val="00FB3480"/>
    <w:rsid w:val="00FB3EBB"/>
    <w:rsid w:val="00FB7083"/>
    <w:rsid w:val="00FD1749"/>
    <w:rsid w:val="00FE2608"/>
    <w:rsid w:val="00FE4DEF"/>
    <w:rsid w:val="00FE6DC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0A5"/>
    <w:pPr>
      <w:spacing w:after="160" w:line="259" w:lineRule="auto"/>
    </w:pPr>
    <w:rPr>
      <w:rFonts w:cs="Times New Roman"/>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E2B33"/>
    <w:pPr>
      <w:ind w:left="720"/>
      <w:contextualSpacing/>
    </w:pPr>
  </w:style>
  <w:style w:type="character" w:styleId="Lienhypertexte">
    <w:name w:val="Hyperlink"/>
    <w:basedOn w:val="Policepardfaut"/>
    <w:uiPriority w:val="99"/>
    <w:unhideWhenUsed/>
    <w:rsid w:val="00846A2B"/>
    <w:rPr>
      <w:rFonts w:cs="Times New Roman"/>
      <w:color w:val="0563C1"/>
      <w:u w:val="single"/>
    </w:rPr>
  </w:style>
  <w:style w:type="character" w:customStyle="1" w:styleId="Mentionnonrsolue1">
    <w:name w:val="Mention non résolue1"/>
    <w:basedOn w:val="Policepardfaut"/>
    <w:uiPriority w:val="99"/>
    <w:semiHidden/>
    <w:unhideWhenUsed/>
    <w:rsid w:val="00846A2B"/>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55884366">
      <w:marLeft w:val="0"/>
      <w:marRight w:val="0"/>
      <w:marTop w:val="0"/>
      <w:marBottom w:val="0"/>
      <w:divBdr>
        <w:top w:val="none" w:sz="0" w:space="0" w:color="auto"/>
        <w:left w:val="none" w:sz="0" w:space="0" w:color="auto"/>
        <w:bottom w:val="none" w:sz="0" w:space="0" w:color="auto"/>
        <w:right w:val="none" w:sz="0" w:space="0" w:color="auto"/>
      </w:divBdr>
    </w:div>
    <w:div w:id="655884367">
      <w:marLeft w:val="0"/>
      <w:marRight w:val="0"/>
      <w:marTop w:val="0"/>
      <w:marBottom w:val="0"/>
      <w:divBdr>
        <w:top w:val="none" w:sz="0" w:space="0" w:color="auto"/>
        <w:left w:val="none" w:sz="0" w:space="0" w:color="auto"/>
        <w:bottom w:val="none" w:sz="0" w:space="0" w:color="auto"/>
        <w:right w:val="none" w:sz="0" w:space="0" w:color="auto"/>
      </w:divBdr>
    </w:div>
    <w:div w:id="655884368">
      <w:marLeft w:val="0"/>
      <w:marRight w:val="0"/>
      <w:marTop w:val="0"/>
      <w:marBottom w:val="0"/>
      <w:divBdr>
        <w:top w:val="none" w:sz="0" w:space="0" w:color="auto"/>
        <w:left w:val="none" w:sz="0" w:space="0" w:color="auto"/>
        <w:bottom w:val="none" w:sz="0" w:space="0" w:color="auto"/>
        <w:right w:val="none" w:sz="0" w:space="0" w:color="auto"/>
      </w:divBdr>
    </w:div>
    <w:div w:id="655884369">
      <w:marLeft w:val="0"/>
      <w:marRight w:val="0"/>
      <w:marTop w:val="0"/>
      <w:marBottom w:val="0"/>
      <w:divBdr>
        <w:top w:val="none" w:sz="0" w:space="0" w:color="auto"/>
        <w:left w:val="none" w:sz="0" w:space="0" w:color="auto"/>
        <w:bottom w:val="none" w:sz="0" w:space="0" w:color="auto"/>
        <w:right w:val="none" w:sz="0" w:space="0" w:color="auto"/>
      </w:divBdr>
    </w:div>
    <w:div w:id="655884370">
      <w:marLeft w:val="0"/>
      <w:marRight w:val="0"/>
      <w:marTop w:val="0"/>
      <w:marBottom w:val="0"/>
      <w:divBdr>
        <w:top w:val="none" w:sz="0" w:space="0" w:color="auto"/>
        <w:left w:val="none" w:sz="0" w:space="0" w:color="auto"/>
        <w:bottom w:val="none" w:sz="0" w:space="0" w:color="auto"/>
        <w:right w:val="none" w:sz="0" w:space="0" w:color="auto"/>
      </w:divBdr>
    </w:div>
    <w:div w:id="655884371">
      <w:marLeft w:val="0"/>
      <w:marRight w:val="0"/>
      <w:marTop w:val="0"/>
      <w:marBottom w:val="0"/>
      <w:divBdr>
        <w:top w:val="none" w:sz="0" w:space="0" w:color="auto"/>
        <w:left w:val="none" w:sz="0" w:space="0" w:color="auto"/>
        <w:bottom w:val="none" w:sz="0" w:space="0" w:color="auto"/>
        <w:right w:val="none" w:sz="0" w:space="0" w:color="auto"/>
      </w:divBdr>
    </w:div>
    <w:div w:id="655884372">
      <w:marLeft w:val="0"/>
      <w:marRight w:val="0"/>
      <w:marTop w:val="0"/>
      <w:marBottom w:val="0"/>
      <w:divBdr>
        <w:top w:val="none" w:sz="0" w:space="0" w:color="auto"/>
        <w:left w:val="none" w:sz="0" w:space="0" w:color="auto"/>
        <w:bottom w:val="none" w:sz="0" w:space="0" w:color="auto"/>
        <w:right w:val="none" w:sz="0" w:space="0" w:color="auto"/>
      </w:divBdr>
    </w:div>
    <w:div w:id="655884373">
      <w:marLeft w:val="0"/>
      <w:marRight w:val="0"/>
      <w:marTop w:val="0"/>
      <w:marBottom w:val="0"/>
      <w:divBdr>
        <w:top w:val="none" w:sz="0" w:space="0" w:color="auto"/>
        <w:left w:val="none" w:sz="0" w:space="0" w:color="auto"/>
        <w:bottom w:val="none" w:sz="0" w:space="0" w:color="auto"/>
        <w:right w:val="none" w:sz="0" w:space="0" w:color="auto"/>
      </w:divBdr>
    </w:div>
    <w:div w:id="655884374">
      <w:marLeft w:val="0"/>
      <w:marRight w:val="0"/>
      <w:marTop w:val="0"/>
      <w:marBottom w:val="0"/>
      <w:divBdr>
        <w:top w:val="none" w:sz="0" w:space="0" w:color="auto"/>
        <w:left w:val="none" w:sz="0" w:space="0" w:color="auto"/>
        <w:bottom w:val="none" w:sz="0" w:space="0" w:color="auto"/>
        <w:right w:val="none" w:sz="0" w:space="0" w:color="auto"/>
      </w:divBdr>
    </w:div>
    <w:div w:id="655884375">
      <w:marLeft w:val="0"/>
      <w:marRight w:val="0"/>
      <w:marTop w:val="0"/>
      <w:marBottom w:val="0"/>
      <w:divBdr>
        <w:top w:val="none" w:sz="0" w:space="0" w:color="auto"/>
        <w:left w:val="none" w:sz="0" w:space="0" w:color="auto"/>
        <w:bottom w:val="none" w:sz="0" w:space="0" w:color="auto"/>
        <w:right w:val="none" w:sz="0" w:space="0" w:color="auto"/>
      </w:divBdr>
    </w:div>
    <w:div w:id="6558843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hyperlink" Target="https://reforme-retraite.gouv.fr/actualites/presse/dossiers-de-presse/article/vers-un-systeme-universel-de-retraite-plus-simple-plus-juste-pour-tous" TargetMode="External"/><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01126-DCB8-4EA2-82D4-081AD71DE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2528</Words>
  <Characters>13908</Characters>
  <Application>Microsoft Office Word</Application>
  <DocSecurity>0</DocSecurity>
  <Lines>115</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16404</CharactersWithSpaces>
  <SharedDoc>false</SharedDoc>
  <HLinks>
    <vt:vector size="18" baseType="variant">
      <vt:variant>
        <vt:i4>327697</vt:i4>
      </vt:variant>
      <vt:variant>
        <vt:i4>6</vt:i4>
      </vt:variant>
      <vt:variant>
        <vt:i4>0</vt:i4>
      </vt:variant>
      <vt:variant>
        <vt:i4>5</vt:i4>
      </vt:variant>
      <vt:variant>
        <vt:lpwstr>https://reforme-retraite.gouv.fr/actualites/presse/dossiers-de-presse/article/vers-un-systeme-universel-de-retraite-plus-simple-plus-juste-pour-tous</vt:lpwstr>
      </vt:variant>
      <vt:variant>
        <vt:lpwstr/>
      </vt:variant>
      <vt:variant>
        <vt:i4>7143469</vt:i4>
      </vt:variant>
      <vt:variant>
        <vt:i4>3</vt:i4>
      </vt:variant>
      <vt:variant>
        <vt:i4>0</vt:i4>
      </vt:variant>
      <vt:variant>
        <vt:i4>5</vt:i4>
      </vt:variant>
      <vt:variant>
        <vt:lpwstr>http://www.cor-retraites.fr/article519.html</vt:lpwstr>
      </vt:variant>
      <vt:variant>
        <vt:lpwstr/>
      </vt:variant>
      <vt:variant>
        <vt:i4>2424879</vt:i4>
      </vt:variant>
      <vt:variant>
        <vt:i4>0</vt:i4>
      </vt:variant>
      <vt:variant>
        <vt:i4>0</vt:i4>
      </vt:variant>
      <vt:variant>
        <vt:i4>5</vt:i4>
      </vt:variant>
      <vt:variant>
        <vt:lpwstr>https://blogs.alternatives-economiques.fr/zemmour/2019/04/01/concertation-retraites-sans-simulations-c-est-un-simulacre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Oberrieder</dc:creator>
  <cp:lastModifiedBy>nicolas</cp:lastModifiedBy>
  <cp:revision>2</cp:revision>
  <cp:lastPrinted>2019-05-29T15:34:00Z</cp:lastPrinted>
  <dcterms:created xsi:type="dcterms:W3CDTF">2019-06-11T16:05:00Z</dcterms:created>
  <dcterms:modified xsi:type="dcterms:W3CDTF">2019-06-11T16:05:00Z</dcterms:modified>
</cp:coreProperties>
</file>